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35A72004" w:rsidR="00181401" w:rsidRPr="00325902" w:rsidRDefault="00D04714" w:rsidP="00181401">
      <w:pPr>
        <w:pStyle w:val="MDPI13authornames"/>
      </w:pPr>
      <w:r>
        <w:t xml:space="preserve">Katharine </w:t>
      </w:r>
      <w:r w:rsidR="00522C91">
        <w:t>H.</w:t>
      </w:r>
      <w:r>
        <w:t>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Keara 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1B56B1">
        <w:t xml:space="preserve">Michael Murphy </w:t>
      </w:r>
      <w:r w:rsidR="001B56B1">
        <w:rPr>
          <w:vertAlign w:val="superscript"/>
        </w:rPr>
        <w:t>7</w:t>
      </w:r>
      <w:r w:rsidR="001B56B1">
        <w:t xml:space="preserve">, </w:t>
      </w:r>
      <w:proofErr w:type="spellStart"/>
      <w:r w:rsidR="001B56B1">
        <w:t>Deleah</w:t>
      </w:r>
      <w:proofErr w:type="spellEnd"/>
      <w:r w:rsidR="001B56B1">
        <w:t xml:space="preserve"> Pettie </w:t>
      </w:r>
      <w:r w:rsidR="001B56B1">
        <w:rPr>
          <w:vertAlign w:val="superscript"/>
        </w:rPr>
        <w:t>7</w:t>
      </w:r>
      <w:r w:rsidR="001B56B1">
        <w:t xml:space="preserve">, </w:t>
      </w:r>
      <w:r w:rsidR="0027218E">
        <w:t xml:space="preserve">Neil King </w:t>
      </w:r>
      <w:r w:rsidR="00A10BCF">
        <w:rPr>
          <w:vertAlign w:val="superscript"/>
        </w:rPr>
        <w:t>5,7</w:t>
      </w:r>
      <w:r w:rsidR="0027218E">
        <w:t xml:space="preserve">, </w:t>
      </w:r>
      <w:r w:rsidR="00BB25ED">
        <w:t xml:space="preserve">Alex </w:t>
      </w:r>
      <w:r w:rsidR="001E1AEB">
        <w:t>B</w:t>
      </w:r>
      <w:r w:rsidR="00CB69EA">
        <w:t>.</w:t>
      </w:r>
      <w:r w:rsidR="001E1AEB">
        <w:t xml:space="preserve"> </w:t>
      </w:r>
      <w:proofErr w:type="spellStart"/>
      <w:r w:rsidR="00BB25ED">
        <w:t>Balazs</w:t>
      </w:r>
      <w:proofErr w:type="spellEnd"/>
      <w:r w:rsidR="00B63BE3">
        <w:t xml:space="preserve"> </w:t>
      </w:r>
      <w:r w:rsidR="00522C91">
        <w:rPr>
          <w:vertAlign w:val="superscript"/>
        </w:rPr>
        <w:t>8</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r w:rsidR="0027218E">
        <w:rPr>
          <w:vertAlign w:val="superscript"/>
        </w:rPr>
        <w:t>9</w:t>
      </w:r>
      <w:r w:rsidR="00BA0F34">
        <w:rPr>
          <w:vertAlign w:val="superscript"/>
        </w:rPr>
        <w:t>,</w:t>
      </w:r>
      <w:r w:rsidR="00181401" w:rsidRPr="00325902">
        <w:t>*</w:t>
      </w:r>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117BF0AF"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(M.A.J.),</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p>
    <w:p w14:paraId="5ACD2DFC" w14:textId="32ED3C9D" w:rsidR="00350AE1" w:rsidRDefault="00350AE1" w:rsidP="00BA0F34">
      <w:pPr>
        <w:pStyle w:val="MDPI16affiliation"/>
        <w:rPr>
          <w:szCs w:val="20"/>
        </w:rPr>
      </w:pPr>
      <w:proofErr w:type="gramStart"/>
      <w:r>
        <w:rPr>
          <w:szCs w:val="20"/>
          <w:vertAlign w:val="superscript"/>
        </w:rPr>
        <w:t>6</w:t>
      </w:r>
      <w:r>
        <w:rPr>
          <w:szCs w:val="20"/>
        </w:rPr>
        <w:t xml:space="preserve">  </w:t>
      </w:r>
      <w:proofErr w:type="spellStart"/>
      <w:r>
        <w:rPr>
          <w:szCs w:val="20"/>
        </w:rPr>
        <w:t>Institut</w:t>
      </w:r>
      <w:proofErr w:type="spellEnd"/>
      <w:proofErr w:type="gramEnd"/>
      <w:r>
        <w:rPr>
          <w:szCs w:val="20"/>
        </w:rPr>
        <w:t xml:space="preserve"> Pasteur, Unite de </w:t>
      </w:r>
      <w:proofErr w:type="spellStart"/>
      <w:r>
        <w:rPr>
          <w:szCs w:val="20"/>
        </w:rPr>
        <w:t>Virologie</w:t>
      </w:r>
      <w:proofErr w:type="spellEnd"/>
      <w:r>
        <w:rPr>
          <w:szCs w:val="20"/>
        </w:rPr>
        <w:t xml:space="preserve"> </w:t>
      </w:r>
      <w:proofErr w:type="spellStart"/>
      <w:r>
        <w:rPr>
          <w:szCs w:val="20"/>
        </w:rPr>
        <w:t>Structurale</w:t>
      </w:r>
      <w:proofErr w:type="spellEnd"/>
      <w:r>
        <w:rPr>
          <w:szCs w:val="20"/>
        </w:rPr>
        <w:t>, Paris, France</w:t>
      </w:r>
      <w:r w:rsidR="00265DE9">
        <w:rPr>
          <w:szCs w:val="20"/>
        </w:rPr>
        <w:t>; Virology Division, Faculty of Veterinary Medicine, Utrecht University, Utrecht, the Netherlands</w:t>
      </w:r>
    </w:p>
    <w:p w14:paraId="523B17F8" w14:textId="22077319" w:rsidR="00A10BCF" w:rsidRPr="00A10BCF" w:rsidRDefault="00A10BCF" w:rsidP="00BA0F34">
      <w:pPr>
        <w:pStyle w:val="MDPI16affiliation"/>
      </w:pPr>
      <w:proofErr w:type="gramStart"/>
      <w:r>
        <w:rPr>
          <w:szCs w:val="20"/>
          <w:vertAlign w:val="superscript"/>
        </w:rPr>
        <w:t>7</w:t>
      </w:r>
      <w:r>
        <w:rPr>
          <w:szCs w:val="20"/>
        </w:rPr>
        <w:t xml:space="preserve">  Institute</w:t>
      </w:r>
      <w:proofErr w:type="gramEnd"/>
      <w:r>
        <w:rPr>
          <w:szCs w:val="20"/>
        </w:rPr>
        <w:t xml:space="preserv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17"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proofErr w:type="gramStart"/>
      <w:r>
        <w:rPr>
          <w:szCs w:val="20"/>
          <w:vertAlign w:val="superscript"/>
        </w:rPr>
        <w:t>9</w:t>
      </w:r>
      <w:r w:rsidR="00BA0F34">
        <w:rPr>
          <w:szCs w:val="20"/>
        </w:rPr>
        <w:t xml:space="preserve">  H</w:t>
      </w:r>
      <w:r w:rsidR="00071349">
        <w:rPr>
          <w:szCs w:val="20"/>
        </w:rPr>
        <w:t>oward</w:t>
      </w:r>
      <w:proofErr w:type="gramEnd"/>
      <w:r w:rsidR="00071349">
        <w:rPr>
          <w:szCs w:val="20"/>
        </w:rPr>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18"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3CE2A57E"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Spike on biosafety-level-2 </w:t>
      </w:r>
      <w:r w:rsidR="00FC6D32">
        <w:t>virions</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virions</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virions with SARS-CoV-2 Spike</w:t>
      </w:r>
      <w:r w:rsidR="00E266C5">
        <w:t>,</w:t>
      </w:r>
      <w:r w:rsidR="00072E05">
        <w:t xml:space="preserve"> and </w:t>
      </w:r>
      <w:r w:rsidR="00E266C5">
        <w:t>then</w:t>
      </w:r>
      <w:r w:rsidR="00072E05">
        <w:t xml:space="preserve"> infect 293T cells </w:t>
      </w:r>
      <w:r w:rsidR="006D5AAA">
        <w:t>engineered to express</w:t>
      </w:r>
      <w:r w:rsidR="00072E05">
        <w:t xml:space="preserve"> Spike’s receptor, ACE2. We also</w:t>
      </w:r>
      <w:r w:rsidR="00985D46">
        <w:t xml:space="preserve"> make all the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 xml:space="preserve">these </w:t>
      </w:r>
      <w:proofErr w:type="spellStart"/>
      <w:r w:rsidR="00F41033">
        <w:t>pseudotyped</w:t>
      </w:r>
      <w:proofErr w:type="spellEnd"/>
      <w:r w:rsidR="00F41033">
        <w:t xml:space="preserve"> virions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4FCE3A23" w:rsidR="00181401" w:rsidRDefault="00804145" w:rsidP="00D2075C">
      <w:pPr>
        <w:pStyle w:val="MDPI31text"/>
        <w:ind w:firstLine="0"/>
      </w:pPr>
      <w:bookmarkStart w:id="0" w:name="OLE_LINK1"/>
      <w:bookmarkStart w:id="1" w:name="OLE_LINK2"/>
      <w:r>
        <w:t>I</w:t>
      </w:r>
      <w:r w:rsidR="00605102">
        <w:t>nfection with SARS-CoV-2 elicits antibodies</w:t>
      </w:r>
      <w:r w:rsidR="00D86915">
        <w:t xml:space="preserve"> that bind to the virus</w:t>
      </w:r>
      <w:r w:rsidR="00074457">
        <w:t xml:space="preserve"> </w:t>
      </w:r>
      <w:r w:rsidR="001E2025">
        <w:fldChar w:fldCharType="begin" w:fldLock="1"/>
      </w:r>
      <w:r w:rsidR="007E3B34">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diseases","id":"ITEM-6","issue":"7","issued":{"date-parts":[["2020"]]},"title":"Severe Acute Respiratory Syndrome Coronavirus 2-Specific Antibody Responses in Coronavirus Disease 2019 Patients.","type":"article-journal","volume":"26"},"uris":["http://www.mendeley.com/documents/?uuid=433bfff7-6d0d-4328-9a49-474f4866bebd"]}],"mendeley":{"formattedCitation":"[1–6]","plainTextFormattedCitation":"[1–6]","previouslyFormattedCitation":"[1–6]"},"properties":{"noteIndex":0},"schema":"https://github.com/citation-style-language/schema/raw/master/csl-citation.json"}</w:instrText>
      </w:r>
      <w:r w:rsidR="001E2025">
        <w:fldChar w:fldCharType="separate"/>
      </w:r>
      <w:r w:rsidR="006E01F3" w:rsidRPr="006E01F3">
        <w:rPr>
          <w:noProof/>
        </w:rPr>
        <w:t>[1–6]</w:t>
      </w:r>
      <w:r w:rsidR="001E2025">
        <w:fldChar w:fldCharType="end"/>
      </w:r>
      <w:r w:rsidR="000424C0">
        <w:t>.</w:t>
      </w:r>
      <w:r>
        <w:t xml:space="preserve"> But as is the case for all viruses</w:t>
      </w:r>
      <w:r w:rsidR="00D616D7">
        <w:t xml:space="preserve"> </w:t>
      </w:r>
      <w:r w:rsidR="009B3375">
        <w:fldChar w:fldCharType="begin" w:fldLock="1"/>
      </w:r>
      <w:r w:rsidR="007E3B34">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6E01F3" w:rsidRPr="006E01F3">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DF59A9">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fldChar w:fldCharType="separate"/>
      </w:r>
      <w:r w:rsidR="006E01F3" w:rsidRPr="006E01F3">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9B3375">
        <w:fldChar w:fldCharType="begin" w:fldLock="1"/>
      </w:r>
      <w:r w:rsidR="007E3B34">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Immunology","id":"ITEM-5","issue":"7","issued":{"date-parts":[["2012"]]},"page":"1012-1018","title":"High titer and avidity of nonneutralizing antibodies against influenza vaccine antigen are associated with severe influenza","type":"article-journal","volume":"19"},"uris":["http://www.mendeley.com/documents/?uuid=81783864-7266-4560-88ac-71381ec2eb03"]},{"id":"ITEM-6","itemData":{"DOI":"10.1089/vim.2014.0061","ISSN":"15578976","abstract":"The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Immunology","id":"ITEM-6","issue":"8","issued":{"date-parts":[["2014"]]},"page":"375-382","title":"Relationship of preexisting influenza hemagglutination inhibition, complement-dependent lytic, and antibody-dependent cellular cytotoxicity antibodies to the development of clinical illness in a prospective study of A(H1N1)pdm09 influenza in children","type":"article-journal","volume":"27"},"uris":["http://www.mendeley.com/documents/?uuid=b070cc93-82fa-4262-8636-f869e1cecfe2"]}],"mendeley":{"formattedCitation":"[7–10,13,14]","plainTextFormattedCitation":"[7–10,13,14]","previouslyFormattedCitation":"[7–10,13,14]"},"properties":{"noteIndex":0},"schema":"https://github.com/citation-style-language/schema/raw/master/csl-citation.json"}</w:instrText>
      </w:r>
      <w:r w:rsidR="009B3375">
        <w:fldChar w:fldCharType="separate"/>
      </w:r>
      <w:r w:rsidR="006E01F3" w:rsidRPr="006E01F3">
        <w:rPr>
          <w:noProof/>
        </w:rPr>
        <w:t>[7–10,13,14]</w:t>
      </w:r>
      <w:r w:rsidR="009B3375">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AF667A">
        <w:lastRenderedPageBreak/>
        <w:t xml:space="preserve">associated with at least some reduced susceptibility to re-infection or disease </w:t>
      </w:r>
      <w:r w:rsidR="002D26D1">
        <w:fldChar w:fldCharType="begin" w:fldLock="1"/>
      </w:r>
      <w:r w:rsidR="007E3B34">
        <w:instrText xml:space="preserve">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Infection","id":"ITEM-1","issued":{"date-parts":[["1990"]]},"page":"435-446","title":"The time course of the immune response to experimental coronavirus infection of man","type":"article-journal","volume":"105"},"uris":["http://www.mendeley.com/documents/?uuid=2fd72c59-9169-41f5-a92d-a60dc7a506a7"]},{"id":"ITEM-2","itemData":{"DOI":"10.1002/jmv.1890130208","ISSN":"10969071","abstract":"Strains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Virology","id":"ITEM-2","issued":{"date-parts":[["1984"]]},"page":"179-192","title":"The behaviour of recent isolates of human respiratory coronavirus in vitro and in volunteers: Evidence of heterogeneity among 229E‐related strains","type":"article-journal","volume":"13"},"uris":["http://www.mendeley.com/documents/?uuid=c4baf009-74ef-41dd-a6fd-c8e747208018"]},{"id":"ITEM-3","itemData":{"DOI":"10.1128/jvi.78.7.3572-3577.2004","ISSN":"0022-538X","abstract":"Following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Virology","id":"ITEM-3","issue":"7","issued":{"date-parts":[["2004"]]},"page":"3572-3577","title":"Prior Infection and Passive Transfer of Neutralizing Antibody Prevent Replication of Severe Acute Respiratory Syndrome Coronavirus in the Respiratory Tract of Mice","type":"article-journal","volume":"78"},"uris":["http://www.mendeley.com/documents/?uuid=6a39725e-6339-4393-9a9d-722b69b9272c"]},{"id":"ITEM-4","itemData":{"DOI":"10.1016/j.virol.2005.06.016","ISSN":"00426822","abstract":"Although the recent SARS coronavirus (SARS-CoV) that appeared in 2002 has now been contained, the possibility of re-emergence of SARS-CoV remains. Due to the threat of re-emergence, the overall fatality rate of </w:instrText>
      </w:r>
      <w:r w:rsidR="007E3B34">
        <w:rPr>
          <w:rFonts w:ascii="Cambria Math" w:hAnsi="Cambria Math" w:cs="Cambria Math"/>
        </w:rPr>
        <w:instrText>∼</w:instrText>
      </w:r>
      <w:r w:rsidR="007E3B34">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-4","issue":"2","issued":{"date-parts":[["2005"]]},"page":"174-182","title":"Long-term protection from SARS coronavirus infection conferred by a single immunization with an attenuated VSV-based vaccine","type":"article-journal","volume":"340"},"uris":["http://www.mendeley.com/documents/?uuid=20f99e1c-c4fc-4659-8420-4146315bbe48"]}],"mendeley":{"formattedCitation":"[15–18]","plainTextFormattedCitation":"[15–18]","previouslyFormattedCitation":"[15–18]"},"properties":{"noteIndex":0},"schema":"https://github.com/citation-style-language/schema/raw/master/csl-citation.json"}</w:instrText>
      </w:r>
      <w:r w:rsidR="002D26D1">
        <w:fldChar w:fldCharType="separate"/>
      </w:r>
      <w:r w:rsidR="006E01F3" w:rsidRPr="006E01F3">
        <w:rPr>
          <w:noProof/>
        </w:rPr>
        <w:t>[15–18]</w:t>
      </w:r>
      <w:r w:rsidR="002D26D1">
        <w:fldChar w:fldCharType="end"/>
      </w:r>
      <w:r w:rsidR="00266D3D">
        <w:t xml:space="preserve">—and 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7E3B34">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Infection","id":"ITEM-1","issue":"7","issued":{"date-parts":[["2004"]]},"page":"676-678","title":"Retrospective comparison of convalescent plasma with continuing high-dose methylprednisolone treatment in SARS patients","type":"article-journal","volume":"10"},"uris":["http://www.mendeley.com/documents/?uuid=c7352614-1c8a-4ee5-84d1-613b1ff4b6e3"]},{"id":"ITEM-2","itemData":{"DOI":"10.1007/s10096-004-1271-9","ISSN":"09349723","abstract":"In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Diseases","id":"ITEM-2","issued":{"date-parts":[["2005"]]},"page":"44-46","title":"Use of convalescent plasma therapy in SARS patients in Hong Kong","type":"article-journal","volume":"24"},"uris":["http://www.mendeley.com/documents/?uuid=56f6b314-4349-4623-a699-2de6cd0f92a5"]},{"id":"ITEM-3","itemData":{"DOI":"10.1073/pnas.2004168117","ISSN":"1091-6490","PMID":"32253318","abstract":"Currently,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[19–21]","plainTextFormattedCitation":"[19–21]","previouslyFormattedCitation":"[19–21]"},"properties":{"noteIndex":0},"schema":"https://github.com/citation-style-language/schema/raw/master/csl-citation.json"}</w:instrText>
      </w:r>
      <w:r w:rsidR="00497686">
        <w:fldChar w:fldCharType="separate"/>
      </w:r>
      <w:r w:rsidR="006E01F3" w:rsidRPr="006E01F3">
        <w:rPr>
          <w:noProof/>
        </w:rPr>
        <w:t>[19–21]</w:t>
      </w:r>
      <w:r w:rsidR="00497686">
        <w:fldChar w:fldCharType="end"/>
      </w:r>
      <w:r w:rsidR="00A57F20">
        <w:t>.</w:t>
      </w:r>
    </w:p>
    <w:p w14:paraId="4229AAB5" w14:textId="3622F56D"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7E3B34">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diseases","id":"ITEM-3","issue":"7","issued":{"date-parts":[["2020"]]},"title":"Severe Acute Respiratory Syndrome Coronavirus 2-Specific Antibody Responses in Coronavirus Disease 2019 Patients.","type":"article-journal","volume":"26"},"uris":["http://www.mendeley.com/documents/?uuid=433bfff7-6d0d-4328-9a49-474f4866bebd"]}],"mendeley":{"formattedCitation":"[2,6,22]","plainTextFormattedCitation":"[2,6,22]","previouslyFormattedCitation":"[2,6,22]"},"properties":{"noteIndex":0},"schema":"https://github.com/citation-style-language/schema/raw/master/csl-citation.json"}</w:instrText>
      </w:r>
      <w:r w:rsidR="007B05C3">
        <w:fldChar w:fldCharType="separate"/>
      </w:r>
      <w:r w:rsidR="00D97AF5" w:rsidRPr="00D97AF5">
        <w:rPr>
          <w:noProof/>
        </w:rPr>
        <w:t>[2,6,22]</w:t>
      </w:r>
      <w:r w:rsidR="007B05C3">
        <w:fldChar w:fldCharType="end"/>
      </w:r>
      <w:r w:rsidR="00A43AF7">
        <w:t xml:space="preserve">, </w:t>
      </w:r>
      <w:r w:rsidR="00562C98">
        <w:t>quantifying</w:t>
      </w:r>
      <w:r w:rsidR="00A43AF7">
        <w:t xml:space="preserve"> neutralizing antibody activity is more difficult. </w:t>
      </w:r>
      <w:r w:rsidR="00CE5EC0">
        <w:t>Probably t</w:t>
      </w:r>
      <w:r w:rsidR="003E28FF">
        <w:t>he</w:t>
      </w:r>
      <w:r w:rsidR="00CE5EC0">
        <w:t xml:space="preserve"> most relevant method </w:t>
      </w:r>
      <w:r w:rsidR="00562C98">
        <w:t>is</w:t>
      </w:r>
      <w:r w:rsidR="00CE5EC0">
        <w:t xml:space="preserve"> </w:t>
      </w:r>
      <w:r w:rsidR="00712772">
        <w:t>to directly assay</w:t>
      </w:r>
      <w:r w:rsidR="00256504">
        <w:t xml:space="preserve"> how antibodies or sera inhibit infection of cells by SARS-CoV-2</w:t>
      </w:r>
      <w:r w:rsidR="00674009">
        <w:t xml:space="preserve"> in the lab.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7E3B34">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diseases","id":"ITEM-4","issue":"7","issued":{"date-parts":[["2020"]]},"title":"Severe Acute Respiratory Syndrome Coronavirus 2-Specific Antibody Responses in Coronavirus Disease 2019 Patients.","type":"article-journal","volume":"26"},"uris":["http://www.mendeley.com/documents/?uuid=433bfff7-6d0d-4328-9a49-474f4866bebd"]}],"mendeley":{"formattedCitation":"[1,6,12,23]","plainTextFormattedCitation":"[1,6,12,23]","previouslyFormattedCitation":"[1,6,12,23]"},"properties":{"noteIndex":0},"schema":"https://github.com/citation-style-language/schema/raw/master/csl-citation.json"}</w:instrText>
      </w:r>
      <w:r w:rsidR="0089415F">
        <w:fldChar w:fldCharType="separate"/>
      </w:r>
      <w:r w:rsidR="00EC324B" w:rsidRPr="00EC324B">
        <w:rPr>
          <w:noProof/>
        </w:rPr>
        <w:t>[1,6,12,23]</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77AEB2F8" w:rsidR="00B74FD9" w:rsidRPr="008C572C" w:rsidRDefault="00B74FD9" w:rsidP="00D2075C">
      <w:pPr>
        <w:pStyle w:val="MDPI31text"/>
        <w:ind w:firstLine="0"/>
        <w:rPr>
          <w:szCs w:val="20"/>
        </w:rPr>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a HE protein) </w:t>
      </w:r>
      <w:r w:rsidR="00EC3455">
        <w:t>target the virus</w:t>
      </w:r>
      <w:r w:rsidR="00CC6B54">
        <w:t>’s Spike protein</w:t>
      </w:r>
      <w:r w:rsidR="00244487">
        <w:t xml:space="preserve"> </w:t>
      </w:r>
      <w:r w:rsidR="00244487">
        <w:fldChar w:fldCharType="begin" w:fldLock="1"/>
      </w:r>
      <w:r w:rsidR="007E3B34">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[1,12,23]","plainTextFormattedCitation":"[1,12,23]","previouslyFormattedCitation":"[1,12,23]"},"properties":{"noteIndex":0},"schema":"https://github.com/citation-style-language/schema/raw/master/csl-citation.json"}</w:instrText>
      </w:r>
      <w:r w:rsidR="00244487">
        <w:fldChar w:fldCharType="separate"/>
      </w:r>
      <w:r w:rsidR="00D97AF5" w:rsidRPr="00D97AF5">
        <w:rPr>
          <w:noProof/>
        </w:rPr>
        <w:t>[1,12,23]</w:t>
      </w:r>
      <w:r w:rsidR="00244487">
        <w:fldChar w:fldCharType="end"/>
      </w:r>
      <w:r w:rsidR="00E72744">
        <w:t>.</w:t>
      </w:r>
      <w:r w:rsidR="00CC6B54">
        <w:t xml:space="preserve"> Spike is the main protein on the surface of SARS-CoV-2</w:t>
      </w:r>
      <w:r w:rsidR="00E72744">
        <w:t>, and is necessary and sufficient to enable the virus to bind and enter cells</w:t>
      </w:r>
      <w:r w:rsidR="002F1023">
        <w:t xml:space="preserve"> </w:t>
      </w:r>
      <w:r w:rsidR="00AD3F6A">
        <w:fldChar w:fldCharType="begin" w:fldLock="1"/>
      </w:r>
      <w:r w:rsidR="007E3B34">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[24]","plainTextFormattedCitation":"[24]","previouslyFormattedCitation":"[24]"},"properties":{"noteIndex":0},"schema":"https://github.com/citation-style-language/schema/raw/master/csl-citation.json"}</w:instrText>
      </w:r>
      <w:r w:rsidR="00AD3F6A">
        <w:fldChar w:fldCharType="separate"/>
      </w:r>
      <w:r w:rsidR="00D97AF5" w:rsidRPr="00D97AF5">
        <w:rPr>
          <w:noProof/>
        </w:rPr>
        <w:t>[24]</w:t>
      </w:r>
      <w:r w:rsidR="00AD3F6A">
        <w:fldChar w:fldCharType="end"/>
      </w:r>
      <w:r w:rsidR="00E72744">
        <w:t>.</w:t>
      </w:r>
      <w:r w:rsidR="00FE383D">
        <w:t xml:space="preserve"> Spike from coronaviruses can be “</w:t>
      </w:r>
      <w:proofErr w:type="spellStart"/>
      <w:r w:rsidR="00FE383D">
        <w:t>pseudotyped</w:t>
      </w:r>
      <w:proofErr w:type="spellEnd"/>
      <w:r w:rsidR="00FE383D">
        <w:t>” onto safer non-replicative</w:t>
      </w:r>
      <w:r w:rsidR="00365E65">
        <w:t xml:space="preserve"> virions in place of their endogenous entry protein</w:t>
      </w:r>
      <w:r w:rsidR="00D85FFB">
        <w:t>, thereby making entry of these virions into cells dependent</w:t>
      </w:r>
      <w:r w:rsidR="00E21748">
        <w:t xml:space="preserve"> on Spike</w:t>
      </w:r>
      <w:r w:rsidR="009537A4">
        <w:t xml:space="preserve"> </w:t>
      </w:r>
      <w:r w:rsidR="003E48E4">
        <w:fldChar w:fldCharType="begin" w:fldLock="1"/>
      </w:r>
      <w:r w:rsidR="007E3B34">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Diseases","id":"ITEM-3","issue":"3","issued":{"date-parts":[["2005"]]},"title":"Longitudinally profiling neutralizing antibody response to SARS coronavirus with pseudotypes","type":"article-journal","volume":"11"},"uris":["http://www.mendeley.com/documents/?uuid=0bab8c0d-88c3-4581-9304-3ffee93efbb7"]},{"id":"ITEM-4","itemData":{"DOI":"10.21769/bioprotoc.2514","ISSN":"2331-8325","abstract":"The protocol outlined represents a cost-effective, rapid and reliable method for the generation of high-titre viral pseudotype particles with the wild-type SARS-CoV spike protein on a lentiviral vector core using the widely available transfection reagent PEI. This protocol is optimized for transfection in 6-well plates; however it can be readily scaled to different production volumes according to application. This protocol has multiple benefits including the use of readily available reagents, consistent, high pseudotype virus production Relative Luminescence Units (RLU) titres and rapid generation of novel coronavirus pseudotypes for research into strain variation, tropism and 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16","issued":{"date-parts":[["2017"]]},"title":"An Optimized Method for the Production Using PEI, Titration and Neutralization of SARS-CoV Spike Luciferase Pseudotypes","type":"article-journal","volume":"7"},"uris":["http://www.mendeley.com/documents/?uuid=9403a5db-2f16-4ba5-b196-e55ec558a4f9"]},{"id":"ITEM-5","itemData":{"ISSN":"10008721","abstract":"The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hui]","id":"ITEM-5","issue":"6","issued":{"date-parts":[["2007"]]},"page":"440-446","title":"Development and application of a safe SARS-CoV neutralization assay based on lentiviral vectors pseudotyped with SARS-CoV spike protein","type":"article-journal","volume":"23"},"uris":["http://www.mendeley.com/documents/?uuid=10a26099-8273-426e-a3a4-5b6344a8b3a2"]},{"id":"ITEM-6","itemData":{"DOI":"10.1016/j.mex.2015.09.003","ISSN":"22150161","abstract":"The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page":"379-384","title":"An optimised method for the production of MERS-CoV spike expressing viral pseudotypes","type":"article-journal","volume":"2"},"uris":["http://www.mendeley.com/documents/?uuid=f6cea1c4-a656-410e-ab80-9b40c1165ebf"]},{"id":"ITEM-7","itemData":{"DOI":"10.1099/acmi.0.000057","abstract":"Middle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Microbiology","id":"ITEM-7","issue":"1","issued":{"date-parts":[["2019"]]},"title":"Middle East respiratory coronavirus (MERS-CoV) spike (S) protein vesicular stomatitis virus pseudoparticle neutralization assays offer a reliable alternative to the conventional neutralization assay in human seroepidemiological studies","type":"article-journal","volume":"9"},"uris":["http://www.mendeley.com/documents/?uuid=1bddf2a7-b63e-432e-925b-5eb877851a81"]},{"id":"ITEM-8","itemData":{"DOI":"10.21769/bioprotoc.2035","ISSN":"2331-8325","abstract":"Viral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23","issued":{"date-parts":[["2016"]]},"title":"Murine Leukemia Virus (MLV)-based Coronavirus Spike-pseudotyped Particle Production and Infection","type":"article-journal","volume":"6"},"uris":["http://www.mendeley.com/documents/?uuid=b83d60a4-13e5-4f19-ba56-2a9018bbe207"]}],"mendeley":{"formattedCitation":"[25–32]","plainTextFormattedCitation":"[25–32]","previouslyFormattedCitation":"[25–32]"},"properties":{"noteIndex":0},"schema":"https://github.com/citation-style-language/schema/raw/master/csl-citation.json"}</w:instrText>
      </w:r>
      <w:r w:rsidR="003E48E4">
        <w:fldChar w:fldCharType="separate"/>
      </w:r>
      <w:r w:rsidR="003E48E4" w:rsidRPr="003E48E4">
        <w:rPr>
          <w:noProof/>
        </w:rPr>
        <w:t>[25–32]</w:t>
      </w:r>
      <w:r w:rsidR="003E48E4">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virions </w:t>
      </w:r>
      <w:r w:rsidR="003C0B18">
        <w:fldChar w:fldCharType="begin" w:fldLock="1"/>
      </w:r>
      <w:r w:rsidR="007E3B34">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[4,23,33]","plainTextFormattedCitation":"[4,23,33]","previouslyFormattedCitation":"[4,23,33]"},"properties":{"noteIndex":0},"schema":"https://github.com/citation-style-language/schema/raw/master/csl-citation.json"}</w:instrText>
      </w:r>
      <w:r w:rsidR="003C0B18">
        <w:fldChar w:fldCharType="separate"/>
      </w:r>
      <w:r w:rsidR="00D97AF5" w:rsidRPr="00D97AF5">
        <w:rPr>
          <w:noProof/>
        </w:rPr>
        <w:t>[4,23,33]</w:t>
      </w:r>
      <w:r w:rsidR="003C0B18">
        <w:fldChar w:fldCharType="end"/>
      </w:r>
      <w:r w:rsidR="00862C22">
        <w:t xml:space="preserve">, MLV-based retroviral virions </w:t>
      </w:r>
      <w:r w:rsidR="002C2BCD">
        <w:fldChar w:fldCharType="begin" w:fldLock="1"/>
      </w:r>
      <w:r w:rsidR="00EC324B">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[12,34]","plainTextFormattedCitation":"[12,34]","previouslyFormattedCitation":"[12,34]"},"properties":{"noteIndex":0},"schema":"https://github.com/citation-style-language/schema/raw/master/csl-citation.json"}</w:instrText>
      </w:r>
      <w:r w:rsidR="002C2BCD">
        <w:fldChar w:fldCharType="separate"/>
      </w:r>
      <w:r w:rsidR="00D97AF5" w:rsidRPr="00D97AF5">
        <w:rPr>
          <w:noProof/>
        </w:rPr>
        <w:t>[12,34]</w:t>
      </w:r>
      <w:r w:rsidR="002C2BCD">
        <w:fldChar w:fldCharType="end"/>
      </w:r>
      <w:r w:rsidR="00862C22">
        <w:t xml:space="preserve">, and VSV </w:t>
      </w:r>
      <w:r w:rsidR="00C4130C">
        <w:fldChar w:fldCharType="begin" w:fldLock="1"/>
      </w:r>
      <w:r w:rsidR="007E3B34">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Microbiology","id":"ITEM-2","issued":{"date-parts":[["2020"]]},"page":"562-569","title":"Functional assessment of cell entry and receptor usage for SARS-CoV-2 and other lineage B betacoronaviruses","type":"article-journal","volume":"5"},"uris":["http://www.mendeley.com/documents/?uuid=8c1212ab-1851-4e3b-884e-0993a9dcd981"]},{"id":"ITEM-3","itemData":{"DOI":"10.1080/22221751.2020.1743767","ISSN":"22221751","PMID":"32207377","abstract":"Pseudoviruses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Infections","id":"ITEM-3","issue":"1","issued":{"date-parts":[["2020"]]},"page":"680-686","title":"Establishment and validation of a pseudovirus neutralization assay for SARS-CoV-2","type":"article-journal","volume":"9"},"uris":["http://www.mendeley.com/documents/?uuid=71653f30-328b-463b-8a21-075bd8637d40"]},{"id":"ITEM-4","itemData":{"DOI":"10.1016/j.cell.2020.02.052","ISSN":"10974172","abstract":"The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2","issued":{"date-parts":[["2020"]]},"page":"271-280","title":"SARS-CoV-2 Cell Entry Depends on ACE2 and TMPRSS2 and Is Blocked by a Clinically Proven Protease Inhibitor","type":"article-journal","volume":"181"},"uris":["http://www.mendeley.com/documents/?uuid=13ffa7a3-9ed9-4189-8f8e-784010e3f756"]}],"mendeley":{"formattedCitation":"[25,35–37]","plainTextFormattedCitation":"[25,35–37]","previouslyFormattedCitation":"[25,35–37]"},"properties":{"noteIndex":0},"schema":"https://github.com/citation-style-language/schema/raw/master/csl-citation.json"}</w:instrText>
      </w:r>
      <w:r w:rsidR="00C4130C">
        <w:fldChar w:fldCharType="separate"/>
      </w:r>
      <w:r w:rsidR="00D97AF5" w:rsidRPr="00D97AF5">
        <w:rPr>
          <w:noProof/>
        </w:rPr>
        <w:t>[25,35–37]</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7E3B34">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[1,12,23,35]","plainTextFormattedCitation":"[1,12,23,35]","previouslyFormattedCitation":"[1,12,23,35]"},"properties":{"noteIndex":0},"schema":"https://github.com/citation-style-language/schema/raw/master/csl-citation.json"}</w:instrText>
      </w:r>
      <w:r w:rsidR="00500FF4">
        <w:fldChar w:fldCharType="separate"/>
      </w:r>
      <w:r w:rsidR="00D97AF5" w:rsidRPr="00D97AF5">
        <w:rPr>
          <w:noProof/>
        </w:rPr>
        <w:t>[1,12,23,35]</w:t>
      </w:r>
      <w:r w:rsidR="00500FF4">
        <w:fldChar w:fldCharType="end"/>
      </w:r>
      <w:r w:rsidR="00092982">
        <w:t xml:space="preserve">. </w:t>
      </w:r>
      <w:r w:rsidR="00F3194F">
        <w:t xml:space="preserve">However, </w:t>
      </w:r>
      <w:r w:rsidR="00F3194F" w:rsidRPr="008C572C">
        <w:rPr>
          <w:szCs w:val="20"/>
        </w:rPr>
        <w:t xml:space="preserve">the </w:t>
      </w:r>
      <w:r w:rsidR="007D4845" w:rsidRPr="008C572C">
        <w:rPr>
          <w:szCs w:val="20"/>
        </w:rPr>
        <w:t>detailed protoc</w:t>
      </w:r>
      <w:r w:rsidR="006D0A66" w:rsidRPr="008C572C">
        <w:rPr>
          <w:szCs w:val="20"/>
        </w:rPr>
        <w:t>o</w:t>
      </w:r>
      <w:r w:rsidR="007D4845" w:rsidRPr="008C572C">
        <w:rPr>
          <w:szCs w:val="20"/>
        </w:rPr>
        <w:t xml:space="preserve">ls and reagents to perform such assays are </w:t>
      </w:r>
      <w:r w:rsidR="00D5078F" w:rsidRPr="008C572C">
        <w:rPr>
          <w:szCs w:val="20"/>
        </w:rPr>
        <w:t xml:space="preserve">not yet </w:t>
      </w:r>
      <w:r w:rsidR="00BB0C20" w:rsidRPr="008C572C">
        <w:rPr>
          <w:szCs w:val="20"/>
        </w:rPr>
        <w:t>widely</w:t>
      </w:r>
      <w:r w:rsidR="00D5078F" w:rsidRPr="008C572C">
        <w:rPr>
          <w:szCs w:val="20"/>
        </w:rPr>
        <w:t xml:space="preserve"> available to the scientific community.</w:t>
      </w:r>
    </w:p>
    <w:p w14:paraId="285F9846" w14:textId="7F9D0EBE" w:rsidR="00D5078F" w:rsidRPr="008C572C" w:rsidRDefault="00D5078F" w:rsidP="00F7694F">
      <w:pPr>
        <w:spacing w:line="240" w:lineRule="auto"/>
        <w:jc w:val="left"/>
        <w:rPr>
          <w:rFonts w:ascii="Palatino Linotype" w:hAnsi="Palatino Linotype"/>
          <w:color w:val="auto"/>
          <w:sz w:val="20"/>
          <w:lang w:eastAsia="en-US"/>
        </w:rPr>
      </w:pPr>
      <w:r w:rsidRPr="008C572C">
        <w:rPr>
          <w:rFonts w:ascii="Palatino Linotype" w:hAnsi="Palatino Linotype"/>
          <w:sz w:val="20"/>
        </w:rPr>
        <w:tab/>
        <w:t>Here we fill this gap by providing a detailed description of how</w:t>
      </w:r>
      <w:r w:rsidR="008250B5" w:rsidRPr="008C572C">
        <w:rPr>
          <w:rFonts w:ascii="Palatino Linotype" w:hAnsi="Palatino Linotype"/>
          <w:sz w:val="20"/>
        </w:rPr>
        <w:t xml:space="preserve"> to </w:t>
      </w:r>
      <w:proofErr w:type="spellStart"/>
      <w:r w:rsidR="008250B5" w:rsidRPr="008C572C">
        <w:rPr>
          <w:rFonts w:ascii="Palatino Linotype" w:hAnsi="Palatino Linotype"/>
          <w:sz w:val="20"/>
        </w:rPr>
        <w:t>pseudotype</w:t>
      </w:r>
      <w:proofErr w:type="spellEnd"/>
      <w:r w:rsidR="008250B5" w:rsidRPr="008C572C">
        <w:rPr>
          <w:rFonts w:ascii="Palatino Linotype" w:hAnsi="Palatino Linotype"/>
          <w:sz w:val="20"/>
        </w:rPr>
        <w:t xml:space="preserve"> lentiviral </w:t>
      </w:r>
      <w:r w:rsidR="00C50A66" w:rsidRPr="008C572C">
        <w:rPr>
          <w:rFonts w:ascii="Palatino Linotype" w:hAnsi="Palatino Linotype"/>
          <w:sz w:val="20"/>
        </w:rPr>
        <w:t>virions</w:t>
      </w:r>
      <w:r w:rsidR="008250B5" w:rsidRPr="008C572C">
        <w:rPr>
          <w:rFonts w:ascii="Palatino Linotype" w:hAnsi="Palatino Linotype"/>
          <w:sz w:val="20"/>
        </w:rPr>
        <w:t xml:space="preserve"> with Spike</w:t>
      </w:r>
      <w:r w:rsidR="00BB0C20" w:rsidRPr="008C572C">
        <w:rPr>
          <w:rFonts w:ascii="Palatino Linotype" w:hAnsi="Palatino Linotype"/>
          <w:sz w:val="20"/>
        </w:rPr>
        <w:t xml:space="preserve">. We </w:t>
      </w:r>
      <w:r w:rsidR="00842E21" w:rsidRPr="008C572C">
        <w:rPr>
          <w:rFonts w:ascii="Palatino Linotype" w:hAnsi="Palatino Linotype"/>
          <w:sz w:val="20"/>
        </w:rPr>
        <w:t>explain</w:t>
      </w:r>
      <w:r w:rsidR="00C50A66" w:rsidRPr="008C572C">
        <w:rPr>
          <w:rFonts w:ascii="Palatino Linotype" w:hAnsi="Palatino Linotype"/>
          <w:sz w:val="20"/>
        </w:rPr>
        <w:t xml:space="preserve"> how these </w:t>
      </w:r>
      <w:proofErr w:type="spellStart"/>
      <w:r w:rsidR="00C50A66" w:rsidRPr="008C572C">
        <w:rPr>
          <w:rFonts w:ascii="Palatino Linotype" w:hAnsi="Palatino Linotype"/>
          <w:sz w:val="20"/>
        </w:rPr>
        <w:t>pseudotyped</w:t>
      </w:r>
      <w:proofErr w:type="spellEnd"/>
      <w:r w:rsidR="00C50A66" w:rsidRPr="008C572C">
        <w:rPr>
          <w:rFonts w:ascii="Palatino Linotype" w:hAnsi="Palatino Linotype"/>
          <w:sz w:val="20"/>
        </w:rPr>
        <w:t xml:space="preserve"> virions can be used to conveniently measure Spike-mediated cell entry </w:t>
      </w:r>
      <w:r w:rsidR="00034B84" w:rsidRPr="008C572C">
        <w:rPr>
          <w:rFonts w:ascii="Palatino Linotype" w:hAnsi="Palatino Linotype"/>
          <w:sz w:val="20"/>
        </w:rPr>
        <w:t>via</w:t>
      </w:r>
      <w:r w:rsidR="00183322" w:rsidRPr="008C572C">
        <w:rPr>
          <w:rFonts w:ascii="Palatino Linotype" w:hAnsi="Palatino Linotype"/>
          <w:sz w:val="20"/>
        </w:rPr>
        <w:t xml:space="preserve"> fluorescent or luciferase reporters, and to quantify the neutralizing activity of human </w:t>
      </w:r>
      <w:r w:rsidR="005F333D" w:rsidRPr="008C572C">
        <w:rPr>
          <w:rFonts w:ascii="Palatino Linotype" w:hAnsi="Palatino Linotype"/>
          <w:sz w:val="20"/>
        </w:rPr>
        <w:t>plasma</w:t>
      </w:r>
      <w:r w:rsidR="00183322" w:rsidRPr="008C572C">
        <w:rPr>
          <w:rFonts w:ascii="Palatino Linotype" w:hAnsi="Palatino Linotype"/>
          <w:sz w:val="20"/>
        </w:rPr>
        <w:t xml:space="preserve">. Finally, we </w:t>
      </w:r>
      <w:r w:rsidR="009D4CBB" w:rsidRPr="008C572C">
        <w:rPr>
          <w:rFonts w:ascii="Palatino Linotype" w:hAnsi="Palatino Linotype"/>
          <w:sz w:val="20"/>
        </w:rPr>
        <w:t xml:space="preserve">describe all the necessary experimental reagents </w:t>
      </w:r>
      <w:r w:rsidR="00032B6A" w:rsidRPr="008C572C">
        <w:rPr>
          <w:rFonts w:ascii="Palatino Linotype" w:hAnsi="Palatino Linotype"/>
          <w:sz w:val="20"/>
        </w:rPr>
        <w:t>and</w:t>
      </w:r>
      <w:r w:rsidR="00842E21" w:rsidRPr="008C572C">
        <w:rPr>
          <w:rFonts w:ascii="Palatino Linotype" w:hAnsi="Palatino Linotype"/>
          <w:sz w:val="20"/>
        </w:rPr>
        <w:t xml:space="preserve"> make them available in </w:t>
      </w:r>
      <w:r w:rsidR="00827475" w:rsidRPr="008C572C">
        <w:rPr>
          <w:rFonts w:ascii="Palatino Linotype" w:hAnsi="Palatino Linotype"/>
          <w:sz w:val="20"/>
        </w:rPr>
        <w:t xml:space="preserve">the </w:t>
      </w:r>
      <w:r w:rsidR="00842E21" w:rsidRPr="008C572C">
        <w:rPr>
          <w:rFonts w:ascii="Palatino Linotype" w:hAnsi="Palatino Linotype"/>
          <w:sz w:val="20"/>
        </w:rPr>
        <w:t>BEI Resources reagent repository</w:t>
      </w:r>
      <w:r w:rsidR="00F7694F" w:rsidRPr="008C572C">
        <w:rPr>
          <w:rFonts w:ascii="Palatino Linotype" w:hAnsi="Palatino Linotype"/>
          <w:sz w:val="20"/>
        </w:rPr>
        <w:t xml:space="preserve"> (</w:t>
      </w:r>
      <w:hyperlink r:id="rId19" w:history="1">
        <w:r w:rsidR="00F7694F" w:rsidRPr="008C572C">
          <w:rPr>
            <w:rStyle w:val="Hyperlink"/>
            <w:rFonts w:ascii="Palatino Linotype" w:hAnsi="Palatino Linotype"/>
            <w:sz w:val="20"/>
          </w:rPr>
          <w:t>https://www.beiresources.org/</w:t>
        </w:r>
      </w:hyperlink>
      <w:r w:rsidR="00F7694F" w:rsidRPr="008C572C">
        <w:rPr>
          <w:rFonts w:ascii="Palatino Linotype" w:hAnsi="Palatino Linotype"/>
          <w:sz w:val="20"/>
        </w:rPr>
        <w:t>)</w:t>
      </w:r>
      <w:r w:rsidR="00842E21" w:rsidRPr="008C572C">
        <w:rPr>
          <w:rFonts w:ascii="Palatino Linotype" w:hAnsi="Palatino Linotype"/>
          <w:sz w:val="20"/>
        </w:rPr>
        <w:t>.</w:t>
      </w:r>
      <w:r w:rsidR="00032B6A" w:rsidRPr="008C572C">
        <w:rPr>
          <w:rFonts w:ascii="Palatino Linotype" w:hAnsi="Palatino Linotype"/>
          <w:sz w:val="20"/>
        </w:rPr>
        <w:t xml:space="preserve"> </w:t>
      </w:r>
      <w:r w:rsidR="00C50A66" w:rsidRPr="008C572C">
        <w:rPr>
          <w:rFonts w:ascii="Palatino Linotype" w:hAnsi="Palatino Linotype"/>
          <w:sz w:val="20"/>
        </w:rPr>
        <w:t xml:space="preserve"> </w:t>
      </w:r>
      <w:r w:rsidRPr="008C572C">
        <w:rPr>
          <w:rFonts w:ascii="Palatino Linotype" w:hAnsi="Palatino Linotype"/>
          <w:sz w:val="20"/>
        </w:rPr>
        <w:t xml:space="preserve"> </w:t>
      </w:r>
    </w:p>
    <w:bookmarkEnd w:id="0"/>
    <w:bookmarkEnd w:id="1"/>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652AB740" w:rsidR="00181401" w:rsidRPr="003A4CE1" w:rsidRDefault="004C2ADE" w:rsidP="003E4834">
      <w:pPr>
        <w:pStyle w:val="MDPI33textspaceafter"/>
        <w:ind w:firstLine="0"/>
      </w:pPr>
      <w:r>
        <w:t>The</w:t>
      </w:r>
      <w:r w:rsidR="008E0F53">
        <w:t xml:space="preserve"> basic strategy for </w:t>
      </w:r>
      <w:proofErr w:type="spellStart"/>
      <w:r w:rsidR="008E0F53">
        <w:t>pseudotyping</w:t>
      </w:r>
      <w:proofErr w:type="spellEnd"/>
      <w:r w:rsidR="008E0F53">
        <w:t xml:space="preserve"> </w:t>
      </w:r>
      <w:r w:rsidR="003A4CE1">
        <w:t xml:space="preserve">lentiviral virions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a fluorescent or luminescent protein</w:t>
      </w:r>
      <w:r w:rsidR="00A258AE">
        <w:t xml:space="preserve">, </w:t>
      </w:r>
      <w:r w:rsidR="00B146C1">
        <w:t xml:space="preserve">a plasmid expressing Spike, and plasmids expressing the other </w:t>
      </w:r>
      <w:r w:rsidR="004901E3">
        <w:t>lentiviral</w:t>
      </w:r>
      <w:r w:rsidR="00B146C1">
        <w:t xml:space="preserve"> proteins necessary to assemble virions.</w:t>
      </w:r>
      <w:r w:rsidR="00427673">
        <w:t xml:space="preserve"> The transfected cells then produce Spike-</w:t>
      </w:r>
      <w:proofErr w:type="spellStart"/>
      <w:r w:rsidR="00427673">
        <w:t>pseudotyped</w:t>
      </w:r>
      <w:proofErr w:type="spellEnd"/>
      <w:r w:rsidR="00427673">
        <w:t xml:space="preserve"> lentiviral virions</w:t>
      </w:r>
      <w:r w:rsidR="00372CF1">
        <w:t xml:space="preserve"> that can</w:t>
      </w:r>
      <w:r w:rsidR="00BA07A1">
        <w:t xml:space="preserve"> be used to </w:t>
      </w:r>
      <w:r w:rsidR="00372CF1">
        <w:t>infect permissive cells that express Spike’s receptor protein, ACE2</w:t>
      </w:r>
      <w:r w:rsidR="00404C53">
        <w:t xml:space="preserve"> </w:t>
      </w:r>
      <w:r>
        <w:fldChar w:fldCharType="begin" w:fldLock="1"/>
      </w:r>
      <w:r w:rsidR="007E3B34">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2","issued":{"date-parts":[["2020"]]},"page":"271-280","title":"SARS-CoV-2 Cell Entry Depends on ACE2 and TMPRSS2 and Is Blocked by a Clinically Proven Protease Inhibitor","type":"article-journal","volume":"181"},"uris":["http://www.mendeley.com/documents/?uuid=13ffa7a3-9ed9-4189-8f8e-784010e3f756"]},{"id":"ITEM-3","itemData":{"DOI":"10.1126/science.abb2507","ISSN":"10959203","PMID":"32075877","abstract":"The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S.","non-dropping-particle":"","parse-names":false,"suffix":""}],"container-title":"Science","id":"ITEM-3","issue":"6483","issued":{"date-parts":[["2020"]]},"page":"1260-1263","title":"Cryo-EM structure of the 2019-nCoV spike in the prefusion conformation","type":"article-journal","volume":"367"},"uris":["http://www.mendeley.com/documents/?uuid=84de6526-fe85-4f0b-8f6a-60c279608ba2"]},{"id":"ITEM-4","itemData":{"DOI":"10.1016/j.cell.2020.02.058","ISSN":"10974172","PMID":"32155444","abstract":"The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2","issued":{"date-parts":[["2020"]]},"page":"281-292","title":"Structure, Function, and Antigenicity of the SARS-CoV-2 Spike Glycoprotein","type":"article-journal","volume":"181"},"uris":["http://www.mendeley.com/documents/?uuid=0d2a4024-10f0-4582-b52c-0d4048f0d8eb"]}],"mendeley":{"formattedCitation":"[24,25,37,38]","plainTextFormattedCitation":"[24,25,37,38]","previouslyFormattedCitation":"[24,25,37,38]"},"properties":{"noteIndex":0},"schema":"https://github.com/citation-style-language/schema/raw/master/csl-citation.json"}</w:instrText>
      </w:r>
      <w:r>
        <w:fldChar w:fldCharType="separate"/>
      </w:r>
      <w:r w:rsidR="00D97AF5" w:rsidRPr="00D97AF5">
        <w:rPr>
          <w:noProof/>
        </w:rPr>
        <w:t>[24,25,37,38]</w:t>
      </w:r>
      <w:r>
        <w:fldChar w:fldCharType="end"/>
      </w:r>
      <w:r w:rsidR="00404C53" w:rsidRPr="00404C53">
        <w:t>.</w:t>
      </w:r>
    </w:p>
    <w:tbl>
      <w:tblPr>
        <w:tblW w:w="9244" w:type="dxa"/>
        <w:tblLook w:val="04A0" w:firstRow="1" w:lastRow="0" w:firstColumn="1" w:lastColumn="0" w:noHBand="0" w:noVBand="1"/>
      </w:tblPr>
      <w:tblGrid>
        <w:gridCol w:w="9013"/>
        <w:gridCol w:w="231"/>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48479DF" w:rsidR="00181401" w:rsidRPr="00325902" w:rsidRDefault="00181401" w:rsidP="00627F2D">
            <w:pPr>
              <w:pStyle w:val="MDPI52figure"/>
              <w:adjustRightInd w:val="0"/>
              <w:snapToGrid w:val="0"/>
              <w:rPr>
                <w:sz w:val="20"/>
              </w:rPr>
            </w:pP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59312BED" w:rsidR="00181401" w:rsidRPr="00325902" w:rsidRDefault="00181401" w:rsidP="00627F2D">
            <w:pPr>
              <w:pStyle w:val="MDPI52figure"/>
              <w:adjustRightInd w:val="0"/>
              <w:snapToGrid w:val="0"/>
              <w:rPr>
                <w:sz w:val="20"/>
              </w:rPr>
            </w:pPr>
          </w:p>
        </w:tc>
      </w:tr>
    </w:tbl>
    <w:p w14:paraId="126CDFBD" w14:textId="61D29E38" w:rsidR="002427CB" w:rsidRDefault="004C54FD" w:rsidP="003E4834">
      <w:pPr>
        <w:pStyle w:val="MDPI51figurecaption"/>
        <w:rPr>
          <w:b/>
        </w:rPr>
      </w:pPr>
      <w:r>
        <w:rPr>
          <w:noProof/>
          <w:sz w:val="20"/>
        </w:rPr>
        <w:lastRenderedPageBreak/>
        <w:drawing>
          <wp:inline distT="0" distB="0" distL="0" distR="0" wp14:anchorId="680CC0F4" wp14:editId="6811DB49">
            <wp:extent cx="5153353" cy="437221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0">
                      <a:extLst>
                        <a:ext uri="{28A0092B-C50C-407E-A947-70E740481C1C}">
                          <a14:useLocalDpi xmlns:a14="http://schemas.microsoft.com/office/drawing/2010/main" val="0"/>
                        </a:ext>
                      </a:extLst>
                    </a:blip>
                    <a:stretch>
                      <a:fillRect/>
                    </a:stretch>
                  </pic:blipFill>
                  <pic:spPr>
                    <a:xfrm>
                      <a:off x="0" y="0"/>
                      <a:ext cx="5153353" cy="4372214"/>
                    </a:xfrm>
                    <a:prstGeom prst="rect">
                      <a:avLst/>
                    </a:prstGeom>
                  </pic:spPr>
                </pic:pic>
              </a:graphicData>
            </a:graphic>
          </wp:inline>
        </w:drawing>
      </w:r>
    </w:p>
    <w:p w14:paraId="7B1183CE" w14:textId="55CF62D9" w:rsidR="003E4834" w:rsidRPr="002427CB"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The transfected cells produce virions with Spike on their surface. These virions can infect cells that express the ACE2 receptor for Spike.</w:t>
      </w:r>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r w:rsidR="002427CB">
        <w:t xml:space="preserve"> (</w:t>
      </w:r>
      <w:r w:rsidR="002427CB">
        <w:rPr>
          <w:b/>
          <w:bCs/>
        </w:rPr>
        <w:t>C</w:t>
      </w:r>
      <w:r w:rsidR="002427CB">
        <w:t xml:space="preserve">) Spike expression on the surface of cells transfected with the plasmids expressing our three Spike constructs was measured using flow cytometry 24 hours post-transfection. Spike expression was measured by staining with </w:t>
      </w:r>
      <w:r w:rsidR="001F3E85">
        <w:t>in-house produced</w:t>
      </w:r>
      <w:r w:rsidR="002427CB">
        <w:t xml:space="preserve"> CR3022 antibody</w:t>
      </w:r>
      <w:r w:rsidR="007D58E1">
        <w:t xml:space="preserve"> </w:t>
      </w:r>
      <w:r w:rsidR="007D58E1">
        <w:fldChar w:fldCharType="begin" w:fldLock="1"/>
      </w:r>
      <w:r w:rsidR="007E3B34">
        <w:instrText>ADDIN CSL_CITATION {"citationItems":[{"id":"ITEM-1","itemData":{"DOI":"10.1080/22221751.2020.1729069","ISSN":"22221751","PMID":"32065055","abstract":"The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container-title":"Emerging Microbes and Infections","id":"ITEM-1","issue":"1","issued":{"date-parts":[["2020"]]},"page":"382-385","title":"Potent binding of 2019 novel coronavirus spike protein by a SARS coronavirus-specific human monoclonal antibody","type":"article-journal","volume":"9"},"uris":["http://www.mendeley.com/documents/?uuid=5fce64dd-3b12-4e5d-b6c4-36b24c4f45e4"]},{"id":"ITEM-2","itemData":{"DOI":"10.1126/science.abb7269","ISSN":"0036-8075","PMID":"32245784","abstract":"The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mendeley":{"formattedCitation":"[39–41]","plainTextFormattedCitation":"[39–41]","previouslyFormattedCitation":"[39–41]"},"properties":{"noteIndex":0},"schema":"https://github.com/citation-style-language/schema/raw/master/csl-citation.json"}</w:instrText>
      </w:r>
      <w:r w:rsidR="007D58E1">
        <w:fldChar w:fldCharType="separate"/>
      </w:r>
      <w:r w:rsidR="007D58E1" w:rsidRPr="007D58E1">
        <w:rPr>
          <w:noProof/>
        </w:rPr>
        <w:t>[39–41]</w:t>
      </w:r>
      <w:r w:rsidR="007D58E1">
        <w:fldChar w:fldCharType="end"/>
      </w:r>
      <w:r w:rsidR="002427CB">
        <w:t xml:space="preserve"> at</w:t>
      </w:r>
      <w:r w:rsidR="00DA2CBB">
        <w:t xml:space="preserve"> a concentration of </w:t>
      </w:r>
      <w:r w:rsidR="002427CB">
        <w:t>1</w:t>
      </w:r>
      <w:r w:rsidR="00DA2CBB">
        <w:t xml:space="preserve">0 </w:t>
      </w:r>
      <w:r w:rsidR="002427CB">
        <w:t>ug/</w:t>
      </w:r>
      <w:r w:rsidR="00DA2CBB">
        <w:t>m</w:t>
      </w:r>
      <w:r w:rsidR="002427CB">
        <w:t>L followed by staining with an anti-human Fc secondary antibody at</w:t>
      </w:r>
      <w:r w:rsidR="00AA006F">
        <w:t xml:space="preserve"> a 1:100 dilution</w:t>
      </w:r>
      <w:r w:rsidR="002427CB">
        <w:t xml:space="preserve">.  </w:t>
      </w:r>
    </w:p>
    <w:p w14:paraId="4598E0CD" w14:textId="099018E1" w:rsidR="00372CF1" w:rsidRDefault="004901E3" w:rsidP="00DB5E7E">
      <w:pPr>
        <w:pStyle w:val="MDPI22heading2"/>
        <w:spacing w:before="0" w:after="0"/>
        <w:ind w:firstLine="420"/>
        <w:rPr>
          <w:i w:val="0"/>
          <w:iCs/>
        </w:rPr>
      </w:pPr>
      <w:r>
        <w:rPr>
          <w:i w:val="0"/>
          <w:iCs/>
        </w:rPr>
        <w:t>We used a</w:t>
      </w:r>
      <w:r w:rsidR="00836E45">
        <w:rPr>
          <w:i w:val="0"/>
          <w:iCs/>
        </w:rPr>
        <w:t xml:space="preserve"> HIV-based</w:t>
      </w:r>
      <w:r>
        <w:rPr>
          <w:i w:val="0"/>
          <w:iCs/>
        </w:rPr>
        <w:t xml:space="preserve"> lentiviral system</w:t>
      </w:r>
      <w:r w:rsidR="008E0979">
        <w:rPr>
          <w:i w:val="0"/>
          <w:iCs/>
        </w:rPr>
        <w:t xml:space="preserve"> </w:t>
      </w:r>
      <w:r w:rsidR="00ED2111">
        <w:rPr>
          <w:i w:val="0"/>
          <w:iCs/>
        </w:rPr>
        <w:t xml:space="preserve">in </w:t>
      </w:r>
      <w:r w:rsidR="00244B65">
        <w:rPr>
          <w:i w:val="0"/>
          <w:iCs/>
        </w:rPr>
        <w:t xml:space="preserve">which the backbone plasmid </w:t>
      </w:r>
      <w:r w:rsidR="00EB1852">
        <w:rPr>
          <w:i w:val="0"/>
          <w:iCs/>
        </w:rPr>
        <w:t xml:space="preserve">depends on </w:t>
      </w:r>
      <w:r w:rsidR="00D17B34">
        <w:rPr>
          <w:i w:val="0"/>
          <w:iCs/>
        </w:rPr>
        <w:t>a</w:t>
      </w:r>
      <w:r w:rsidR="00EB1852">
        <w:rPr>
          <w:i w:val="0"/>
          <w:iCs/>
        </w:rPr>
        <w:t xml:space="preserve"> Tat-driven </w:t>
      </w:r>
      <w:r w:rsidR="00244B65">
        <w:rPr>
          <w:i w:val="0"/>
          <w:iCs/>
        </w:rPr>
        <w:t>LTR promoter</w:t>
      </w:r>
      <w:r w:rsidR="001E2687">
        <w:rPr>
          <w:i w:val="0"/>
          <w:iCs/>
        </w:rPr>
        <w:t xml:space="preserve"> (as for second-generation lentiviruses)</w:t>
      </w:r>
      <w:r w:rsidR="00EB1852">
        <w:rPr>
          <w:i w:val="0"/>
          <w:iCs/>
        </w:rPr>
        <w:t xml:space="preserve">, but for which the </w:t>
      </w:r>
      <w:r w:rsidR="00E75EF2">
        <w:rPr>
          <w:i w:val="0"/>
          <w:iCs/>
        </w:rPr>
        <w:t xml:space="preserve">HIV proteins needed to drive virion assembly are split across multiple plasmids (as for third-generation lentiviruses). Although we have not performed detailed comparisons </w:t>
      </w:r>
      <w:r w:rsidR="00E7580F">
        <w:rPr>
          <w:i w:val="0"/>
          <w:iCs/>
        </w:rPr>
        <w:t>with</w:t>
      </w:r>
      <w:r w:rsidR="00E75EF2">
        <w:rPr>
          <w:i w:val="0"/>
          <w:iCs/>
        </w:rPr>
        <w:t xml:space="preserve"> other </w:t>
      </w:r>
      <w:r w:rsidR="00895B2D">
        <w:rPr>
          <w:i w:val="0"/>
          <w:iCs/>
        </w:rPr>
        <w:t>lentiviral</w:t>
      </w:r>
      <w:r w:rsidR="00E75EF2">
        <w:rPr>
          <w:i w:val="0"/>
          <w:iCs/>
        </w:rPr>
        <w:t xml:space="preserve"> systems</w:t>
      </w:r>
      <w:r w:rsidR="00895B2D">
        <w:rPr>
          <w:i w:val="0"/>
          <w:iCs/>
        </w:rPr>
        <w:t>, anecdotally</w:t>
      </w:r>
      <w:r w:rsidR="00837DD2">
        <w:rPr>
          <w:i w:val="0"/>
          <w:iCs/>
        </w:rPr>
        <w:t xml:space="preserve"> (and for unclear reasons)</w:t>
      </w:r>
      <w:r w:rsidR="00895B2D">
        <w:rPr>
          <w:i w:val="0"/>
          <w:iCs/>
        </w:rPr>
        <w:t xml:space="preserve"> </w:t>
      </w:r>
      <w:r w:rsidR="00E7580F">
        <w:rPr>
          <w:i w:val="0"/>
          <w:iCs/>
        </w:rPr>
        <w:t xml:space="preserve">this </w:t>
      </w:r>
      <w:r w:rsidR="00F96827">
        <w:rPr>
          <w:i w:val="0"/>
          <w:iCs/>
        </w:rPr>
        <w:t xml:space="preserve">particular </w:t>
      </w:r>
      <w:r w:rsidR="00E7580F">
        <w:rPr>
          <w:i w:val="0"/>
          <w:iCs/>
        </w:rPr>
        <w:t>system</w:t>
      </w:r>
      <w:r w:rsidR="00895B2D">
        <w:rPr>
          <w:i w:val="0"/>
          <w:iCs/>
        </w:rPr>
        <w:t xml:space="preserve"> may support more effici</w:t>
      </w:r>
      <w:r w:rsidR="006506A8">
        <w:rPr>
          <w:i w:val="0"/>
          <w:iCs/>
        </w:rPr>
        <w:t>ent production of Spike-pseudotyped particles than some other common systems (Andrew McGuire and Abigail Powell, personal communication).</w:t>
      </w:r>
      <w:r w:rsidR="00244B65">
        <w:rPr>
          <w:i w:val="0"/>
          <w:iCs/>
        </w:rPr>
        <w:t xml:space="preserve"> </w:t>
      </w:r>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p>
    <w:p w14:paraId="25C986C0" w14:textId="583C5FF5" w:rsidR="00B16BA9" w:rsidRPr="00035075" w:rsidRDefault="00DB5E7E" w:rsidP="00B16BA9">
      <w:pPr>
        <w:pStyle w:val="MDPI22heading2"/>
        <w:spacing w:before="0" w:after="0"/>
        <w:ind w:firstLine="420"/>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90647C">
        <w:rPr>
          <w:i w:val="0"/>
          <w:iCs/>
        </w:rPr>
        <w:t xml:space="preserve"> </w:t>
      </w:r>
      <w:r w:rsidR="00865550">
        <w:rPr>
          <w:i w:val="0"/>
          <w:iCs/>
        </w:rPr>
        <w:fldChar w:fldCharType="begin" w:fldLock="1"/>
      </w:r>
      <w:r w:rsidR="007E3B34">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Zhen","non-dropping-particle":"","parse-names":false,"suffix":""}],"container-title":"Nature","id":"ITEM-1","issued":{"date-parts":[["2020"]]},"page":"265-269","title":"A new coronavirus associated with human respiratory disease in China","type":"article-journal","volume":"579"},"uris":["http://www.mendeley.com/documents/?uuid=a4a025ed-561a-425b-a23c-90395d9254a7"]}],"mendeley":{"formattedCitation":"[42]","plainTextFormattedCitation":"[42]","previouslyFormattedCitation":"[42]"},"properties":{"noteIndex":0},"schema":"https://github.com/citation-style-language/schema/raw/master/csl-citation.json"}</w:instrText>
      </w:r>
      <w:r w:rsidR="00865550">
        <w:rPr>
          <w:i w:val="0"/>
          <w:iCs/>
        </w:rPr>
        <w:fldChar w:fldCharType="separate"/>
      </w:r>
      <w:r w:rsidR="007D58E1" w:rsidRPr="007D58E1">
        <w:rPr>
          <w:i w:val="0"/>
          <w:iCs/>
        </w:rPr>
        <w:t>[42]</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was just 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w:t>
      </w:r>
      <w:r w:rsidR="00737042">
        <w:rPr>
          <w:i w:val="0"/>
          <w:iCs/>
        </w:rPr>
        <w:lastRenderedPageBreak/>
        <w:t xml:space="preserve">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analagous mutations were shown to improve plasma-membrane expression of Spike by eliminating an endoplasmic reticulum retention signal </w:t>
      </w:r>
      <w:r w:rsidR="00DA303C">
        <w:rPr>
          <w:i w:val="0"/>
          <w:iCs/>
        </w:rPr>
        <w:fldChar w:fldCharType="begin" w:fldLock="1"/>
      </w:r>
      <w:r w:rsidR="00DA303C">
        <w:rPr>
          <w:i w:val="0"/>
          <w:iCs/>
        </w:rPr>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Virology","id":"ITEM-1","issue":"5","issued":{"date-parts":[["2007"]]},"page":"2418-2428","title":"The Cytoplasmic Tail of the Severe Acute Respiratory Syndrome Coronavirus Spike Protein Contains a Novel Endoplasmic Reticulum Retrieval Signal That Binds COPI and Promotes Interaction with Membrane Protein","type":"article-journal","volume":"81"},"uris":["http://www.mendeley.com/documents/?uuid=8cf07f1a-2fae-4323-920c-c87567104821"]},{"id":"ITEM-2","itemData":{"DOI":"10.1007/s12038-017-9676-7","ISSN":"09737138","abstract":"Intracellular trafficking and localization studies of spike protein from SARS and OC43 showed that SARS spike protein is localized in the ER or ERGIC compartment and OC43 spike protein is predominantly localized in the lysosome. Differential localization can be explained by signal sequence. The sequence alignment using Clustal W shows that the signal sequence present at the cytoplasmic tail plays an important role in spike protein localization. A unique GYQEL motif is identified at the cytoplasmic terminal of OC43 spike protein which helps in localization in the lysosome, and a novel KLHYT motif is identified in the cytoplasmic tail of SARS spike protein which helps in ER or ERGIC localization. This study sheds some light on the role of cytoplasmic tail of spike protein in cell-to-cell fusion, coronavirus host cell fusion and subsequent pathogenicity.","author":[{"dropping-particle":"","family":"Sadasivan","given":"Jibin","non-dropping-particle":"","parse-names":false,"suffix":""},{"dropping-particle":"","family":"Singh","given":"Manmeet","non-dropping-particle":"","parse-names":false,"suffix":""},{"dropping-particle":"Das","family":"Sarma","given":"Jayasri","non-dropping-particle":"","parse-names":false,"suffix":""}],"container-title":"Journal of Biosciences","id":"ITEM-2","issue":"2","issued":{"date-parts":[["2017"]]},"page":"231-244","title":"Cytoplasmic tail of coronavirus spike protein has intracellular targeting signals","type":"article-journal","volume":"42"},"uris":["http://www.mendeley.com/documents/?uuid=ed69eeb5-1bf4-4195-887d-632ad7764b12"]}],"mendeley":{"formattedCitation":"[43,44]","plainTextFormattedCitation":"[43,44]","previouslyFormattedCitation":"[43,44]"},"properties":{"noteIndex":0},"schema":"https://github.com/citation-style-language/schema/raw/master/csl-citation.json"}</w:instrText>
      </w:r>
      <w:r w:rsidR="00DA303C">
        <w:rPr>
          <w:i w:val="0"/>
          <w:iCs/>
        </w:rPr>
        <w:fldChar w:fldCharType="separate"/>
      </w:r>
      <w:r w:rsidR="00DA303C" w:rsidRPr="00DA303C">
        <w:rPr>
          <w:i w:val="0"/>
          <w:iCs/>
        </w:rPr>
        <w:t>[43,44]</w:t>
      </w:r>
      <w:r w:rsidR="00DA303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DA303C">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[26,45–47]","plainTextFormattedCitation":"[26,45–47]","previouslyFormattedCitation":"[26,45–47]"},"properties":{"noteIndex":0},"schema":"https://github.com/citation-style-language/schema/raw/master/csl-citation.json"}</w:instrText>
      </w:r>
      <w:r w:rsidR="00837DD2">
        <w:rPr>
          <w:i w:val="0"/>
          <w:iCs/>
        </w:rPr>
        <w:fldChar w:fldCharType="separate"/>
      </w:r>
      <w:r w:rsidR="00DA303C" w:rsidRPr="00DA303C">
        <w:rPr>
          <w:i w:val="0"/>
          <w:iCs/>
        </w:rPr>
        <w:t>[26,45–47]</w:t>
      </w:r>
      <w:r w:rsidR="00837DD2">
        <w:rPr>
          <w:i w:val="0"/>
          <w:iCs/>
        </w:rPr>
        <w:fldChar w:fldCharType="end"/>
      </w:r>
      <w:r w:rsidR="00AA1294">
        <w:rPr>
          <w:i w:val="0"/>
          <w:iCs/>
        </w:rPr>
        <w:t>. 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sidR="00AA1294">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14695900" w:rsidR="004F1341" w:rsidRPr="009F781F" w:rsidRDefault="00E834E1" w:rsidP="004C2FDD">
      <w:pPr>
        <w:pStyle w:val="MDPI22heading2"/>
        <w:rPr>
          <w:i w:val="0"/>
          <w:iCs/>
        </w:rPr>
      </w:pPr>
      <w:r>
        <w:rPr>
          <w:i w:val="0"/>
          <w:iCs/>
        </w:rPr>
        <w:t>To create a target cell line that is efficiently infected</w:t>
      </w:r>
      <w:r w:rsidR="00674787">
        <w:rPr>
          <w:i w:val="0"/>
          <w:iCs/>
        </w:rPr>
        <w:t xml:space="preserve"> by the Spike pseudotyped lentiviral virions, </w:t>
      </w:r>
      <w:r w:rsidR="00DE6E18">
        <w:rPr>
          <w:i w:val="0"/>
          <w:iCs/>
        </w:rPr>
        <w:t xml:space="preserve">we infected </w:t>
      </w:r>
      <w:r w:rsidR="005D44F7">
        <w:rPr>
          <w:i w:val="0"/>
          <w:iCs/>
        </w:rPr>
        <w:t>293T cells</w:t>
      </w:r>
      <w:r w:rsidR="006640EE">
        <w:rPr>
          <w:i w:val="0"/>
          <w:iCs/>
        </w:rPr>
        <w:t xml:space="preserve"> </w:t>
      </w:r>
      <w:r w:rsidR="00126A6E">
        <w:rPr>
          <w:i w:val="0"/>
          <w:iCs/>
        </w:rPr>
        <w:t>with a lentiviral vector expressing</w:t>
      </w:r>
      <w:r w:rsidR="00DC3931">
        <w:rPr>
          <w:i w:val="0"/>
          <w:iCs/>
        </w:rPr>
        <w:t xml:space="preserve"> </w:t>
      </w:r>
      <w:r w:rsidR="00C91DF0">
        <w:rPr>
          <w:i w:val="0"/>
          <w:iCs/>
        </w:rPr>
        <w:t>human ACE2 under a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36"/>
        <w:gridCol w:w="222"/>
      </w:tblGrid>
      <w:tr w:rsidR="00D85AA0" w:rsidRPr="00325902" w14:paraId="6E533FBE" w14:textId="77777777" w:rsidTr="005E53B6">
        <w:trPr>
          <w:trHeight w:val="2894"/>
        </w:trPr>
        <w:tc>
          <w:tcPr>
            <w:tcW w:w="9013" w:type="dxa"/>
            <w:shd w:val="clear" w:color="auto" w:fill="auto"/>
          </w:tcPr>
          <w:p w14:paraId="0805077E" w14:textId="193599F1" w:rsidR="00D85AA0" w:rsidRPr="00325902" w:rsidRDefault="0000743D" w:rsidP="005E53B6">
            <w:pPr>
              <w:pStyle w:val="MDPI52figure"/>
              <w:adjustRightInd w:val="0"/>
              <w:snapToGrid w:val="0"/>
              <w:rPr>
                <w:sz w:val="20"/>
              </w:rPr>
            </w:pPr>
            <w:r>
              <w:rPr>
                <w:noProof/>
                <w:snapToGrid/>
                <w:sz w:val="20"/>
              </w:rPr>
              <w:drawing>
                <wp:inline distT="0" distB="0" distL="0" distR="0" wp14:anchorId="385F6BB9" wp14:editId="66C88E9E">
                  <wp:extent cx="5597782" cy="171704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E2_figure.png"/>
                          <pic:cNvPicPr/>
                        </pic:nvPicPr>
                        <pic:blipFill>
                          <a:blip r:embed="rId21">
                            <a:extLst>
                              <a:ext uri="{28A0092B-C50C-407E-A947-70E740481C1C}">
                                <a14:useLocalDpi xmlns:a14="http://schemas.microsoft.com/office/drawing/2010/main" val="0"/>
                              </a:ext>
                            </a:extLst>
                          </a:blip>
                          <a:stretch>
                            <a:fillRect/>
                          </a:stretch>
                        </pic:blipFill>
                        <pic:spPr>
                          <a:xfrm>
                            <a:off x="0" y="0"/>
                            <a:ext cx="5597782" cy="1717040"/>
                          </a:xfrm>
                          <a:prstGeom prst="rect">
                            <a:avLst/>
                          </a:prstGeom>
                        </pic:spPr>
                      </pic:pic>
                    </a:graphicData>
                  </a:graphic>
                </wp:inline>
              </w:drawing>
            </w:r>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787AD29B" w:rsidR="00D85AA0" w:rsidRPr="005918D0" w:rsidRDefault="00D85AA0" w:rsidP="00D85AA0">
      <w:pPr>
        <w:pStyle w:val="MDPI51figurecaption"/>
      </w:pPr>
      <w:r w:rsidRPr="00325902">
        <w:rPr>
          <w:b/>
        </w:rPr>
        <w:t xml:space="preserve">Figure </w:t>
      </w:r>
      <w:r w:rsidR="006D0116">
        <w:rPr>
          <w:b/>
        </w:rPr>
        <w:t>2</w:t>
      </w:r>
      <w:r w:rsidRPr="00325902">
        <w:rPr>
          <w:b/>
        </w:rPr>
        <w:t>.</w:t>
      </w:r>
      <w:r w:rsidRPr="00325902">
        <w:t xml:space="preserve"> </w:t>
      </w:r>
      <w:r w:rsidR="005918D0">
        <w:t>293T-ACE2 cells</w:t>
      </w:r>
      <w:r w:rsidR="00AF0D45">
        <w:t xml:space="preserve"> are infectable with Spike</w:t>
      </w:r>
      <w:r w:rsidR="00037AD7">
        <w:t>-</w:t>
      </w:r>
      <w:proofErr w:type="spellStart"/>
      <w:r w:rsidR="00037AD7">
        <w:t>pseudotyped</w:t>
      </w:r>
      <w:proofErr w:type="spellEnd"/>
      <w:r w:rsidR="00037AD7">
        <w:t xml:space="preserve"> lentivirus</w:t>
      </w:r>
      <w:r w:rsidR="005918D0">
        <w:t>. (</w:t>
      </w:r>
      <w:r w:rsidR="005918D0">
        <w:rPr>
          <w:b/>
          <w:bCs/>
        </w:rPr>
        <w:t>A</w:t>
      </w:r>
      <w:r w:rsidR="005918D0">
        <w:t xml:space="preserve">) </w:t>
      </w:r>
      <w:r w:rsidR="00037AD7">
        <w:t>F</w:t>
      </w:r>
      <w:r w:rsidR="007C4997">
        <w:t>low cytometry</w:t>
      </w:r>
      <w:r w:rsidR="00455F86">
        <w:t xml:space="preserve"> plot showing expression of ACE2 by the 293T-ACE2 cells</w:t>
      </w:r>
      <w:r w:rsidR="000C1EE3">
        <w:t xml:space="preserve"> (grey shaded) 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antibody. (</w:t>
      </w:r>
      <w:commentRangeStart w:id="2"/>
      <w:commentRangeStart w:id="3"/>
      <w:r w:rsidR="00455F86">
        <w:rPr>
          <w:b/>
          <w:bCs/>
        </w:rPr>
        <w:t>B</w:t>
      </w:r>
      <w:r w:rsidR="00455F86">
        <w:t>) Microscope image</w:t>
      </w:r>
      <w:r w:rsidR="005D44F7">
        <w:t xml:space="preserve"> </w:t>
      </w:r>
      <w:commentRangeEnd w:id="2"/>
      <w:r w:rsidR="006A6C09">
        <w:rPr>
          <w:rStyle w:val="CommentReference"/>
          <w:rFonts w:ascii="Times New Roman" w:hAnsi="Times New Roman"/>
          <w:lang w:bidi="ar-SA"/>
        </w:rPr>
        <w:commentReference w:id="2"/>
      </w:r>
      <w:commentRangeEnd w:id="3"/>
      <w:r w:rsidR="00FC3879">
        <w:rPr>
          <w:rStyle w:val="CommentReference"/>
          <w:rFonts w:ascii="Times New Roman" w:hAnsi="Times New Roman"/>
          <w:lang w:bidi="ar-SA"/>
        </w:rPr>
        <w:commentReference w:id="3"/>
      </w:r>
      <w:r w:rsidR="005D44F7">
        <w:t xml:space="preserve">showing </w:t>
      </w:r>
      <w:proofErr w:type="spellStart"/>
      <w:r w:rsidR="005D44F7">
        <w:t>ZsGreen</w:t>
      </w:r>
      <w:proofErr w:type="spellEnd"/>
      <w:r w:rsidR="005D44F7">
        <w:t xml:space="preserve"> expression in 293T-ACE2 or 293T cells at</w:t>
      </w:r>
      <w:r w:rsidR="005D44F7" w:rsidRPr="00523DDF">
        <w:rPr>
          <w:color w:val="000000" w:themeColor="text1"/>
        </w:rPr>
        <w:t xml:space="preserve"> </w:t>
      </w:r>
      <w:r w:rsidR="00523DDF" w:rsidRPr="00523DDF">
        <w:rPr>
          <w:color w:val="000000" w:themeColor="text1"/>
        </w:rPr>
        <w:t>60</w:t>
      </w:r>
      <w:r w:rsidR="005D44F7" w:rsidRPr="00523DDF">
        <w:rPr>
          <w:color w:val="000000" w:themeColor="text1"/>
        </w:rPr>
        <w:t xml:space="preserve"> </w:t>
      </w:r>
      <w:r w:rsidR="005D44F7">
        <w:t>hours after incubation with Spike-</w:t>
      </w:r>
      <w:r w:rsidR="00C951F6">
        <w:t xml:space="preserve"> or VSV</w:t>
      </w:r>
      <w:r w:rsidR="00444E0E">
        <w:t xml:space="preserve"> </w:t>
      </w:r>
      <w:r w:rsidR="00C951F6">
        <w:t>G-</w:t>
      </w:r>
      <w:proofErr w:type="spellStart"/>
      <w:r w:rsidR="00C951F6">
        <w:t>pseudotyped</w:t>
      </w:r>
      <w:proofErr w:type="spellEnd"/>
      <w:r w:rsidR="005D44F7">
        <w:t xml:space="preserve"> lentivirus </w:t>
      </w:r>
      <w:r w:rsidR="0068017D">
        <w:t>with the</w:t>
      </w:r>
      <w:r w:rsidR="005D44F7">
        <w:t xml:space="preserve"> </w:t>
      </w:r>
      <w:proofErr w:type="spellStart"/>
      <w:r w:rsidR="005D44F7">
        <w:t>ZsGreen</w:t>
      </w:r>
      <w:proofErr w:type="spellEnd"/>
      <w:r w:rsidR="0068017D">
        <w:t xml:space="preserve"> backbone</w:t>
      </w:r>
      <w:r w:rsidR="005D44F7">
        <w:t xml:space="preserve">. </w:t>
      </w:r>
      <w:r w:rsidR="00C951F6">
        <w:t>Cells were infected with</w:t>
      </w:r>
      <w:r w:rsidR="000702F9">
        <w:t xml:space="preserve"> equal volumes of all Spike-</w:t>
      </w:r>
      <w:proofErr w:type="spellStart"/>
      <w:r w:rsidR="000702F9">
        <w:t>pseudotyped</w:t>
      </w:r>
      <w:proofErr w:type="spellEnd"/>
      <w:r w:rsidR="000702F9">
        <w:t xml:space="preserve"> lentivirus and</w:t>
      </w:r>
      <w:r w:rsidR="00C951F6">
        <w:t xml:space="preserve"> 10-fold less </w:t>
      </w:r>
      <w:r w:rsidR="003909FC">
        <w:t xml:space="preserve">volume of </w:t>
      </w:r>
      <w:r w:rsidR="00C951F6">
        <w:t>VSV</w:t>
      </w:r>
      <w:r w:rsidR="0051533C">
        <w:t xml:space="preserve"> </w:t>
      </w:r>
      <w:r w:rsidR="00C951F6">
        <w:t>G-</w:t>
      </w:r>
      <w:proofErr w:type="spellStart"/>
      <w:r w:rsidR="00C951F6">
        <w:t>pseudotyped</w:t>
      </w:r>
      <w:proofErr w:type="spellEnd"/>
      <w:r w:rsidR="00C951F6">
        <w:t xml:space="preserve"> lentivirus</w:t>
      </w:r>
      <w:r w:rsidR="000702F9">
        <w:t>.</w:t>
      </w:r>
    </w:p>
    <w:p w14:paraId="52BECDDF" w14:textId="355559AD" w:rsidR="00D85AA0" w:rsidRPr="00C951F6" w:rsidRDefault="00020AC4" w:rsidP="004C2FDD">
      <w:pPr>
        <w:pStyle w:val="MDPI22heading2"/>
        <w:rPr>
          <w:i w:val="0"/>
          <w:iCs/>
        </w:rPr>
      </w:pPr>
      <w:r>
        <w:rPr>
          <w:i w:val="0"/>
          <w:iCs/>
        </w:rPr>
        <w:tab/>
        <w:t>We</w:t>
      </w:r>
      <w:r w:rsidR="00397D54">
        <w:rPr>
          <w:i w:val="0"/>
          <w:iCs/>
        </w:rPr>
        <w:t xml:space="preserve"> validated that the 293T-ACE2 cells were susceptible to infection by Spike-pseudotyped lentivirus by incubating 293T-ACE2 and parental 293T with equivalent amounts </w:t>
      </w:r>
      <w:r w:rsidR="00694DEF">
        <w:rPr>
          <w:i w:val="0"/>
          <w:iCs/>
        </w:rPr>
        <w:t>lentivirus carrying ZsGreen</w:t>
      </w:r>
      <w:r w:rsidR="00397D54">
        <w:rPr>
          <w:i w:val="0"/>
          <w:iCs/>
        </w:rPr>
        <w:t xml:space="preserve">. As shown in </w:t>
      </w:r>
      <w:r w:rsidR="00397D54">
        <w:rPr>
          <w:b/>
          <w:bCs/>
          <w:i w:val="0"/>
          <w:iCs/>
        </w:rPr>
        <w:t>Figure 2B</w:t>
      </w:r>
      <w:r w:rsidR="00397D54">
        <w:rPr>
          <w:i w:val="0"/>
          <w:iCs/>
        </w:rPr>
        <w:t>, the virus efficiently</w:t>
      </w:r>
      <w:r w:rsidR="000379D9">
        <w:rPr>
          <w:i w:val="0"/>
          <w:iCs/>
        </w:rPr>
        <w:t xml:space="preserve"> infected the 293T-ACE2 but not the 293T cells.</w:t>
      </w:r>
      <w:r w:rsidR="00C951F6">
        <w:rPr>
          <w:i w:val="0"/>
          <w:iCs/>
        </w:rPr>
        <w:t xml:space="preserve"> 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47217545" w14:textId="33C17207" w:rsidR="00CF50E7" w:rsidRPr="00E37EB1" w:rsidRDefault="00DE70D7" w:rsidP="004C2FDD">
      <w:pPr>
        <w:pStyle w:val="MDPI22heading2"/>
        <w:rPr>
          <w:i w:val="0"/>
          <w:iCs/>
        </w:rPr>
      </w:pPr>
      <w:r>
        <w:rPr>
          <w:i w:val="0"/>
          <w:iCs/>
        </w:rPr>
        <w:t>To quantify the titers of lentiviral virions pseudotyped with each of the Spike variants, we</w:t>
      </w:r>
      <w:r w:rsidR="00E120B6">
        <w:rPr>
          <w:i w:val="0"/>
          <w:iCs/>
        </w:rPr>
        <w:t xml:space="preserve"> produced virions with each of these Spikes, as well as a positive control using VSV</w:t>
      </w:r>
      <w:r w:rsidR="0051533C">
        <w:rPr>
          <w:i w:val="0"/>
          <w:iCs/>
        </w:rPr>
        <w:t xml:space="preserve"> </w:t>
      </w:r>
      <w:r w:rsidR="00E120B6">
        <w:rPr>
          <w:i w:val="0"/>
          <w:iCs/>
        </w:rPr>
        <w:t xml:space="preserve">G and a negative control </w:t>
      </w:r>
      <w:r w:rsidR="009443E8">
        <w:rPr>
          <w:i w:val="0"/>
          <w:iCs/>
        </w:rPr>
        <w:t>without</w:t>
      </w:r>
      <w:r w:rsidR="00E120B6">
        <w:rPr>
          <w:i w:val="0"/>
          <w:iCs/>
        </w:rPr>
        <w:t xml:space="preserve"> a viral entry protein.</w:t>
      </w:r>
      <w:r w:rsidR="003F6F5E">
        <w:rPr>
          <w:i w:val="0"/>
          <w:iCs/>
        </w:rPr>
        <w:t xml:space="preserve"> We first produced virions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virions can be further concentrated by </w:t>
      </w:r>
      <w:r w:rsidR="00E96875">
        <w:rPr>
          <w:i w:val="0"/>
          <w:iCs/>
        </w:rPr>
        <w:t xml:space="preserve">a variety of methods </w:t>
      </w:r>
      <w:r w:rsidR="00C50DDF">
        <w:rPr>
          <w:i w:val="0"/>
          <w:iCs/>
        </w:rPr>
        <w:fldChar w:fldCharType="begin" w:fldLock="1"/>
      </w:r>
      <w:r w:rsidR="00DA303C">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108 TU/ml). The optimal sucrose concentration is 10%, and the recovery rate of the functional virus is greater than 80%. The infection efficiency of both concentrated and un-concentrated lentivirus decreases rapidly when the viruses are stored at 4 °C (T </w:instrText>
      </w:r>
      <w:r w:rsidR="00DA303C">
        <w:rPr>
          <w:rFonts w:ascii="Cambria Math" w:hAnsi="Cambria Math" w:cs="Cambria Math"/>
          <w:i w:val="0"/>
          <w:iCs/>
        </w:rPr>
        <w:instrText>≊</w:instrText>
      </w:r>
      <w:r w:rsidR="00DA303C">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Reports","id":"ITEM-1","issue":"13875","issued":{"date-parts":[["2015"]]},"title":"An optimized method for high-titer lentivirus preparations without ultracentrifugation","type":"article-journal","volume":"5"},"uris":["http://www.mendeley.com/documents/?uuid=4d9b2fbf-0e51-46c1-8984-4fef36517176"]},{"id":"ITEM-2","itemData":{"DOI":"10.1186/1472-6750-13-98","ISSN":"14726750","abstract":"Background: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Biotechnology","id":"ITEM-2","issue":"98","issued":{"date-parts":[["2013"]]},"title":"Simplified production and concentration of lentiviral vectors to achieve high transduction in primary human T cells","type":"article-journal","volume":"13"},"uris":["http://www.mendeley.com/documents/?uuid=2aea1fc0-32ac-4856-a29b-0de12d73edd7"]}],"mendeley":{"formattedCitation":"[48,49]","plainTextFormattedCitation":"[48,49]","previouslyFormattedCitation":"[48,49]"},"properties":{"noteIndex":0},"schema":"https://github.com/citation-style-language/schema/raw/master/csl-citation.json"}</w:instrText>
      </w:r>
      <w:r w:rsidR="00C50DDF">
        <w:rPr>
          <w:i w:val="0"/>
          <w:iCs/>
        </w:rPr>
        <w:fldChar w:fldCharType="separate"/>
      </w:r>
      <w:r w:rsidR="00DA303C" w:rsidRPr="00DA303C">
        <w:rPr>
          <w:i w:val="0"/>
          <w:iCs/>
        </w:rPr>
        <w:t>[48,49]</w:t>
      </w:r>
      <w:r w:rsidR="00C50DDF">
        <w:rPr>
          <w:i w:val="0"/>
          <w:iCs/>
        </w:rPr>
        <w:fldChar w:fldCharType="end"/>
      </w:r>
      <w:r w:rsidR="00E96875">
        <w:rPr>
          <w:i w:val="0"/>
          <w:iCs/>
        </w:rPr>
        <w:t>.</w:t>
      </w:r>
      <w:r w:rsidR="00E120B6">
        <w:rPr>
          <w:i w:val="0"/>
          <w:iCs/>
        </w:rPr>
        <w:t xml:space="preserve"> </w:t>
      </w:r>
      <w:r w:rsidR="00E96875">
        <w:rPr>
          <w:i w:val="0"/>
          <w:iCs/>
        </w:rPr>
        <w:t>We then produced virions</w:t>
      </w:r>
      <w:r w:rsidR="00DC668E">
        <w:rPr>
          <w:i w:val="0"/>
          <w:iCs/>
        </w:rPr>
        <w:t xml:space="preserve"> using the Luciferase-IRES-ZsGreen </w:t>
      </w:r>
      <w:r w:rsidR="00DC668E">
        <w:rPr>
          <w:i w:val="0"/>
          <w:iCs/>
        </w:rPr>
        <w:lastRenderedPageBreak/>
        <w:t>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VSV-G. Of note,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B753DB">
        <w:rPr>
          <w:i w:val="0"/>
          <w:iCs/>
        </w:rPr>
        <w:t>.</w:t>
      </w:r>
      <w:r w:rsidR="00E37EB1">
        <w:rPr>
          <w:i w:val="0"/>
          <w:iCs/>
        </w:rPr>
        <w:t xml:space="preserve"> </w:t>
      </w:r>
    </w:p>
    <w:p w14:paraId="6492A50B" w14:textId="14EF98CA" w:rsidR="00D90B27" w:rsidRDefault="00D90B27" w:rsidP="004C2FDD">
      <w:pPr>
        <w:pStyle w:val="MDPI22heading2"/>
      </w:pP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6">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00C88B3B"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w:t>
      </w:r>
      <w:r w:rsidR="003174E1">
        <w:t>-</w:t>
      </w:r>
      <w:proofErr w:type="spellStart"/>
      <w:r w:rsidR="002905B1">
        <w:t>pseudotyped</w:t>
      </w:r>
      <w:proofErr w:type="spellEnd"/>
      <w:r w:rsidR="002905B1">
        <w:t xml:space="preserve"> lentiviruses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w:t>
      </w:r>
      <w:proofErr w:type="spellStart"/>
      <w:r w:rsidR="00F642BE">
        <w:t>pseudotyped</w:t>
      </w:r>
      <w:proofErr w:type="spellEnd"/>
      <w:r w:rsidR="00F642BE">
        <w:t xml:space="preserve"> with the three Spike variants or VSV-G,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D528E7">
        <w:t>virions</w:t>
      </w:r>
      <w:r w:rsidR="00843683">
        <w:t xml:space="preserve"> per ml</w:t>
      </w:r>
      <w:r w:rsidR="004524E5">
        <w:t xml:space="preserve"> from the percentage of green cells. The “n.d.”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 xml:space="preserve">infecting ~2.3e4 293T-ACE2 </w:t>
      </w:r>
      <w:r w:rsidR="00E83706">
        <w:t>cells per well in 96-well plates</w:t>
      </w:r>
      <w:r w:rsidR="004B3754">
        <w:t>. The RLUs per mL for the Spike-</w:t>
      </w:r>
      <w:proofErr w:type="spellStart"/>
      <w:r w:rsidR="004B3754">
        <w:t>pseudotyped</w:t>
      </w:r>
      <w:proofErr w:type="spellEnd"/>
      <w:r w:rsidR="004B3754">
        <w:t xml:space="preserve"> viruses are the average of three 3-fold serial dilutions of virus starting at 50 </w:t>
      </w:r>
      <w:proofErr w:type="spellStart"/>
      <w:r w:rsidR="004B3754">
        <w:t>uL</w:t>
      </w:r>
      <w:proofErr w:type="spellEnd"/>
      <w:r w:rsidR="004B3754">
        <w:t xml:space="preserve"> virus in a total volume of 150 </w:t>
      </w:r>
      <w:proofErr w:type="spellStart"/>
      <w:r w:rsidR="004B3754">
        <w:t>uL</w:t>
      </w:r>
      <w:proofErr w:type="spellEnd"/>
      <w:r w:rsidR="004B3754">
        <w:t>. For the VSV G-</w:t>
      </w:r>
      <w:proofErr w:type="spellStart"/>
      <w:r w:rsidR="004B3754">
        <w:t>pseudotyped</w:t>
      </w:r>
      <w:proofErr w:type="spellEnd"/>
      <w:r w:rsidR="004B3754">
        <w:t xml:space="preserve"> virus, RLUs per mL were averaged from two 3-fold dilutions starting at 3 </w:t>
      </w:r>
      <w:proofErr w:type="spellStart"/>
      <w:r w:rsidR="004B3754">
        <w:t>uL</w:t>
      </w:r>
      <w:proofErr w:type="spellEnd"/>
      <w:r w:rsidR="004B3754">
        <w:t xml:space="preserve"> virus in a total volume of 150 </w:t>
      </w:r>
      <w:proofErr w:type="spellStart"/>
      <w:r w:rsidR="004B3754">
        <w:t>uL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infected with </w:t>
      </w:r>
      <w:r w:rsidR="00D0735F" w:rsidRPr="00672CA6">
        <w:rPr>
          <w:color w:val="000000" w:themeColor="text1"/>
        </w:rPr>
        <w:t xml:space="preserve">Spike </w:t>
      </w:r>
      <w:proofErr w:type="spellStart"/>
      <w:r w:rsidR="00D0735F" w:rsidRPr="00672CA6">
        <w:rPr>
          <w:color w:val="000000" w:themeColor="text1"/>
        </w:rPr>
        <w:t>pseudotyped</w:t>
      </w:r>
      <w:proofErr w:type="spellEnd"/>
      <w:r w:rsidR="00D0735F" w:rsidRPr="00672CA6">
        <w:rPr>
          <w:color w:val="000000" w:themeColor="text1"/>
        </w:rPr>
        <w:t xml:space="preserve">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r w:rsidR="004A73D6">
        <w:rPr>
          <w:color w:val="000000" w:themeColor="text1"/>
        </w:rPr>
        <w:t>highly</w:t>
      </w:r>
      <w:r w:rsidR="00D0735F" w:rsidRPr="00672CA6">
        <w:rPr>
          <w:color w:val="000000" w:themeColor="text1"/>
        </w:rPr>
        <w:t xml:space="preserve"> </w:t>
      </w:r>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0EB4CF8B" w:rsidR="007E7880" w:rsidRDefault="0084229B" w:rsidP="005D2C50">
      <w:pPr>
        <w:pStyle w:val="MDPI22heading2"/>
        <w:spacing w:before="0" w:after="0"/>
        <w:rPr>
          <w:i w:val="0"/>
          <w:iCs/>
          <w:color w:val="000000" w:themeColor="text1"/>
        </w:rPr>
      </w:pPr>
      <w:r>
        <w:rPr>
          <w:i w:val="0"/>
          <w:iCs/>
        </w:rPr>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Because such assays can be performed</w:t>
      </w:r>
      <w:r w:rsidR="009B185B">
        <w:rPr>
          <w:i w:val="0"/>
          <w:iCs/>
        </w:rPr>
        <w:t xml:space="preserve"> with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per well in 96-well plates, a relatively modest volume of virus is required </w:t>
      </w:r>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1D569419" w:rsidR="005D2C50" w:rsidRPr="00A07B01" w:rsidRDefault="005D2C50" w:rsidP="005D2C50">
      <w:pPr>
        <w:pStyle w:val="MDPI22heading2"/>
        <w:spacing w:before="0" w:after="0"/>
        <w:rPr>
          <w:i w:val="0"/>
          <w:iCs/>
          <w:color w:val="000000" w:themeColor="text1"/>
        </w:rPr>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w:t>
      </w:r>
      <w:r w:rsidR="000E6111">
        <w:rPr>
          <w:i w:val="0"/>
          <w:iCs/>
          <w:color w:val="000000" w:themeColor="text1"/>
        </w:rPr>
        <w:t xml:space="preserve"> fused to an IgG Fc domain</w:t>
      </w:r>
      <w:r w:rsidR="008607F7">
        <w:rPr>
          <w:i w:val="0"/>
          <w:iCs/>
          <w:color w:val="000000" w:themeColor="text1"/>
        </w:rPr>
        <w:t xml:space="preserve">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DA303C">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[50]","plainTextFormattedCitation":"[50]","previouslyFormattedCitation":"[50]"},"properties":{"noteIndex":0},"schema":"https://github.com/citation-style-language/schema/raw/master/csl-citation.json"}</w:instrText>
      </w:r>
      <w:r w:rsidR="00C94E4B">
        <w:rPr>
          <w:i w:val="0"/>
          <w:iCs/>
          <w:color w:val="000000" w:themeColor="text1"/>
        </w:rPr>
        <w:fldChar w:fldCharType="separate"/>
      </w:r>
      <w:r w:rsidR="00DA303C" w:rsidRPr="00DA303C">
        <w:rPr>
          <w:i w:val="0"/>
          <w:iCs/>
          <w:color w:val="000000" w:themeColor="text1"/>
        </w:rPr>
        <w:t>[50]</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For these assays, we first made serial dilutions of </w:t>
      </w:r>
      <w:r w:rsidR="00A655D5">
        <w:rPr>
          <w:i w:val="0"/>
          <w:iCs/>
          <w:color w:val="000000" w:themeColor="text1"/>
        </w:rPr>
        <w:t>plasma</w:t>
      </w:r>
      <w:r w:rsidR="00A07B01">
        <w:rPr>
          <w:i w:val="0"/>
          <w:iCs/>
          <w:color w:val="000000" w:themeColor="text1"/>
        </w:rPr>
        <w:t xml:space="preserve"> or soluble ACE2</w:t>
      </w:r>
      <w:r w:rsidR="003B6F4D">
        <w:rPr>
          <w:i w:val="0"/>
          <w:iCs/>
          <w:color w:val="000000" w:themeColor="text1"/>
        </w:rPr>
        <w:t>-Fc</w:t>
      </w:r>
      <w:r w:rsidR="00A07B01">
        <w:rPr>
          <w:i w:val="0"/>
          <w:iCs/>
          <w:color w:val="000000" w:themeColor="text1"/>
        </w:rPr>
        <w:t xml:space="preserve"> in a 96-well plate, then incubated with </w:t>
      </w:r>
      <w:r w:rsidR="00D84084" w:rsidRPr="00D84084">
        <w:rPr>
          <w:i w:val="0"/>
          <w:iCs/>
          <w:color w:val="000000" w:themeColor="text1"/>
        </w:rPr>
        <w:lastRenderedPageBreak/>
        <w:t>2</w:t>
      </w:r>
      <w:r w:rsidR="00D84084">
        <w:rPr>
          <w:i w:val="0"/>
          <w:iCs/>
          <w:color w:val="000000" w:themeColor="text1"/>
        </w:rPr>
        <w:t>x10</w:t>
      </w:r>
      <w:r w:rsidR="00D84084">
        <w:rPr>
          <w:i w:val="0"/>
          <w:iCs/>
          <w:color w:val="000000" w:themeColor="text1"/>
          <w:vertAlign w:val="superscript"/>
        </w:rPr>
        <w:t>5</w:t>
      </w:r>
      <w:r w:rsidR="00A07B01" w:rsidRPr="00D84084">
        <w:rPr>
          <w:i w:val="0"/>
          <w:iCs/>
          <w:color w:val="000000" w:themeColor="text1"/>
        </w:rPr>
        <w:t xml:space="preserve"> </w:t>
      </w:r>
      <w:r w:rsidR="00A07B01">
        <w:rPr>
          <w:i w:val="0"/>
          <w:iCs/>
          <w:color w:val="000000" w:themeColor="text1"/>
        </w:rPr>
        <w:t xml:space="preserve">RLUs </w:t>
      </w:r>
      <w:r w:rsidR="00D84084">
        <w:rPr>
          <w:i w:val="0"/>
          <w:iCs/>
          <w:color w:val="000000" w:themeColor="text1"/>
        </w:rPr>
        <w:t xml:space="preserve">of </w:t>
      </w:r>
      <w:r w:rsidR="00A07B01">
        <w:rPr>
          <w:i w:val="0"/>
          <w:iCs/>
          <w:color w:val="000000" w:themeColor="text1"/>
        </w:rPr>
        <w:t xml:space="preserve">pseudotyped lentiviral virions for </w:t>
      </w:r>
      <w:r w:rsidR="00C951F6" w:rsidRPr="009579A4">
        <w:rPr>
          <w:i w:val="0"/>
          <w:iCs/>
          <w:color w:val="000000" w:themeColor="text1"/>
        </w:rPr>
        <w:t>60</w:t>
      </w:r>
      <w:r w:rsidR="00A07B01" w:rsidRPr="009579A4">
        <w:rPr>
          <w:i w:val="0"/>
          <w:iCs/>
          <w:color w:val="000000" w:themeColor="text1"/>
        </w:rPr>
        <w:t xml:space="preserve"> minutes, and then added</w:t>
      </w:r>
      <w:r w:rsidR="00C951F6" w:rsidRPr="009579A4">
        <w:rPr>
          <w:i w:val="0"/>
          <w:iCs/>
          <w:color w:val="000000" w:themeColor="text1"/>
        </w:rPr>
        <w:t xml:space="preserve"> the virus plus </w:t>
      </w:r>
      <w:r w:rsidR="00174AC2">
        <w:rPr>
          <w:i w:val="0"/>
          <w:iCs/>
          <w:color w:val="000000" w:themeColor="text1"/>
        </w:rPr>
        <w:t>plasma</w:t>
      </w:r>
      <w:r w:rsidR="00A07B01" w:rsidRPr="009579A4">
        <w:rPr>
          <w:i w:val="0"/>
          <w:iCs/>
          <w:color w:val="000000" w:themeColor="text1"/>
        </w:rPr>
        <w:t xml:space="preserve"> </w:t>
      </w:r>
      <w:r w:rsidR="00C951F6" w:rsidRPr="009579A4">
        <w:rPr>
          <w:i w:val="0"/>
          <w:iCs/>
          <w:color w:val="000000" w:themeColor="text1"/>
        </w:rPr>
        <w:t>to 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96" w:type="dxa"/>
        <w:tblLook w:val="04A0" w:firstRow="1" w:lastRow="0" w:firstColumn="1" w:lastColumn="0" w:noHBand="0" w:noVBand="1"/>
      </w:tblPr>
      <w:tblGrid>
        <w:gridCol w:w="9060"/>
        <w:gridCol w:w="236"/>
      </w:tblGrid>
      <w:tr w:rsidR="00D90B27" w:rsidRPr="00325902" w14:paraId="6A6C4AD7" w14:textId="77777777" w:rsidTr="00DA15EA">
        <w:trPr>
          <w:trHeight w:val="2894"/>
        </w:trPr>
        <w:tc>
          <w:tcPr>
            <w:tcW w:w="9060" w:type="dxa"/>
            <w:shd w:val="clear" w:color="auto" w:fill="auto"/>
          </w:tcPr>
          <w:p w14:paraId="15A9D866" w14:textId="768D2668" w:rsidR="00D90B27" w:rsidRPr="00325902" w:rsidRDefault="000C7A01" w:rsidP="005E53B6">
            <w:pPr>
              <w:pStyle w:val="MDPI52figure"/>
              <w:adjustRightInd w:val="0"/>
              <w:snapToGrid w:val="0"/>
              <w:rPr>
                <w:sz w:val="20"/>
              </w:rPr>
            </w:pPr>
            <w:r>
              <w:rPr>
                <w:noProof/>
                <w:snapToGrid/>
                <w:sz w:val="20"/>
              </w:rPr>
              <w:drawing>
                <wp:inline distT="0" distB="0" distL="0" distR="0" wp14:anchorId="20075CCB" wp14:editId="76115C4D">
                  <wp:extent cx="5588355" cy="30321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_neuts.png"/>
                          <pic:cNvPicPr/>
                        </pic:nvPicPr>
                        <pic:blipFill>
                          <a:blip r:embed="rId27">
                            <a:extLst>
                              <a:ext uri="{28A0092B-C50C-407E-A947-70E740481C1C}">
                                <a14:useLocalDpi xmlns:a14="http://schemas.microsoft.com/office/drawing/2010/main" val="0"/>
                              </a:ext>
                            </a:extLst>
                          </a:blip>
                          <a:stretch>
                            <a:fillRect/>
                          </a:stretch>
                        </pic:blipFill>
                        <pic:spPr>
                          <a:xfrm>
                            <a:off x="0" y="0"/>
                            <a:ext cx="5588355" cy="3032125"/>
                          </a:xfrm>
                          <a:prstGeom prst="rect">
                            <a:avLst/>
                          </a:prstGeom>
                        </pic:spPr>
                      </pic:pic>
                    </a:graphicData>
                  </a:graphic>
                </wp:inline>
              </w:drawing>
            </w:r>
          </w:p>
        </w:tc>
        <w:tc>
          <w:tcPr>
            <w:tcW w:w="236"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3B3325A5" w:rsidR="00D90B27" w:rsidRPr="005918D0" w:rsidRDefault="00D90B27" w:rsidP="00D90B27">
      <w:pPr>
        <w:pStyle w:val="MDPI51figurecaption"/>
      </w:pPr>
      <w:commentRangeStart w:id="4"/>
      <w:commentRangeStart w:id="5"/>
      <w:r w:rsidRPr="00325902">
        <w:rPr>
          <w:b/>
        </w:rPr>
        <w:t xml:space="preserve">Figure </w:t>
      </w:r>
      <w:r>
        <w:rPr>
          <w:b/>
        </w:rPr>
        <w:t>4</w:t>
      </w:r>
      <w:r w:rsidRPr="00325902">
        <w:rPr>
          <w:b/>
        </w:rPr>
        <w:t>.</w:t>
      </w:r>
      <w:r w:rsidRPr="00325902">
        <w:t xml:space="preserve"> </w:t>
      </w:r>
      <w:commentRangeEnd w:id="4"/>
      <w:r w:rsidR="003C41D6">
        <w:rPr>
          <w:rStyle w:val="CommentReference"/>
          <w:rFonts w:ascii="Times New Roman" w:hAnsi="Times New Roman"/>
          <w:lang w:bidi="ar-SA"/>
        </w:rPr>
        <w:commentReference w:id="4"/>
      </w:r>
      <w:commentRangeEnd w:id="5"/>
      <w:r w:rsidR="000332E7">
        <w:rPr>
          <w:rStyle w:val="CommentReference"/>
          <w:rFonts w:ascii="Times New Roman" w:hAnsi="Times New Roman"/>
          <w:lang w:bidi="ar-SA"/>
        </w:rPr>
        <w:commentReference w:id="5"/>
      </w:r>
      <w:r>
        <w:t>Neutralization assays.</w:t>
      </w:r>
      <w:r w:rsidR="005D2C50">
        <w:t xml:space="preserve"> (</w:t>
      </w:r>
      <w:r w:rsidR="005D2C50">
        <w:rPr>
          <w:b/>
          <w:bCs/>
        </w:rPr>
        <w:t>A</w:t>
      </w:r>
      <w:r w:rsidR="005D2C50">
        <w:t xml:space="preserve">) Neutralization assay using </w:t>
      </w:r>
      <w:r w:rsidR="009425DC">
        <w:t>sera collected from a confirmed SARS-CoV-2 infected patient at</w:t>
      </w:r>
      <w:r w:rsidR="00B54AD6">
        <w:t xml:space="preserve"> 19</w:t>
      </w:r>
      <w:r w:rsidR="00D75DA4">
        <w:t xml:space="preserve"> </w:t>
      </w:r>
      <w:r w:rsidR="00B54AD6">
        <w:t>days post-symptom onset. (</w:t>
      </w:r>
      <w:r w:rsidR="00B54AD6">
        <w:rPr>
          <w:b/>
          <w:bCs/>
        </w:rPr>
        <w:t>B</w:t>
      </w:r>
      <w:r w:rsidR="00B54AD6">
        <w:t>) Neutralization assay using soluble ACE2 protein</w:t>
      </w:r>
      <w:r w:rsidR="000E6111">
        <w:t xml:space="preserve"> fused to the Fc domain from IgG</w:t>
      </w:r>
      <w:r w:rsidR="00B54AD6">
        <w:t>.</w:t>
      </w:r>
      <w:r w:rsidR="00BE3DC1">
        <w:t xml:space="preserve"> (</w:t>
      </w:r>
      <w:r w:rsidR="00BE3DC1">
        <w:rPr>
          <w:b/>
          <w:bCs/>
        </w:rPr>
        <w:t>C</w:t>
      </w:r>
      <w:r w:rsidR="00BE3DC1">
        <w:t>) Neutralization assay using serum samples collected prior to the emergence of SARS-CoV-2. The individual serum collected in 1989 was of a similar age to the confirmed SARS-CoV-2 infected patient at the time of serum collection.</w:t>
      </w:r>
    </w:p>
    <w:p w14:paraId="6E0F6193" w14:textId="01CA1B89" w:rsidR="004C2FDD" w:rsidRDefault="00F85C43" w:rsidP="00F85C43">
      <w:pPr>
        <w:pStyle w:val="MDPI21heading1"/>
        <w:spacing w:before="0" w:after="0"/>
        <w:rPr>
          <w:b w:val="0"/>
          <w:bCs/>
          <w:color w:val="000000" w:themeColor="text1"/>
        </w:rPr>
      </w:pPr>
      <w:r>
        <w:tab/>
      </w:r>
      <w:r>
        <w:rPr>
          <w:b w:val="0"/>
          <w:bCs/>
        </w:rPr>
        <w:t xml:space="preserve">Both the </w:t>
      </w:r>
      <w:r w:rsidR="00A3651E">
        <w:rPr>
          <w:b w:val="0"/>
          <w:bCs/>
        </w:rPr>
        <w:t>plasma</w:t>
      </w:r>
      <w:r>
        <w:rPr>
          <w:b w:val="0"/>
          <w:bCs/>
        </w:rPr>
        <w:t xml:space="preserve"> and the soluble ACE2</w:t>
      </w:r>
      <w:r w:rsidR="008B62C7">
        <w:rPr>
          <w:b w:val="0"/>
          <w:bCs/>
        </w:rPr>
        <w:t>-Fc</w:t>
      </w:r>
      <w:r>
        <w:rPr>
          <w:b w:val="0"/>
          <w:bCs/>
        </w:rPr>
        <w:t xml:space="preserve"> effectively neutralized the virus (</w:t>
      </w:r>
      <w:r>
        <w:t>Figure 4</w:t>
      </w:r>
      <w:r>
        <w:rPr>
          <w:b w:val="0"/>
          <w:bCs/>
        </w:rPr>
        <w:t xml:space="preserve">). For the </w:t>
      </w:r>
      <w:r w:rsidR="00E07CB4">
        <w:rPr>
          <w:b w:val="0"/>
          <w:bCs/>
        </w:rPr>
        <w:t>plasma</w:t>
      </w:r>
      <w:r>
        <w:rPr>
          <w:b w:val="0"/>
          <w:bCs/>
        </w:rPr>
        <w:t>, the inhibitory concentration 50% (IC50)</w:t>
      </w:r>
      <w:r w:rsidR="001E09C2">
        <w:rPr>
          <w:b w:val="0"/>
          <w:bCs/>
        </w:rPr>
        <w:t xml:space="preserve"> </w:t>
      </w:r>
      <w:r>
        <w:rPr>
          <w:b w:val="0"/>
          <w:bCs/>
        </w:rPr>
        <w:t>was</w:t>
      </w:r>
      <w:r w:rsidR="001E09C2">
        <w:rPr>
          <w:b w:val="0"/>
          <w:bCs/>
        </w:rPr>
        <w:t xml:space="preserve"> 1:2076 with the Spike virus</w:t>
      </w:r>
      <w:r>
        <w:rPr>
          <w:b w:val="0"/>
          <w:bCs/>
        </w:rPr>
        <w:t xml:space="preserve">, 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1F1F62">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C5599B" w:rsidRPr="00C5599B">
        <w:rPr>
          <w:b w:val="0"/>
          <w:bCs/>
          <w:noProof/>
        </w:rPr>
        <w:t>[4]</w:t>
      </w:r>
      <w:r w:rsidR="00C5599B">
        <w:rPr>
          <w:b w:val="0"/>
          <w:bCs/>
        </w:rPr>
        <w:fldChar w:fldCharType="end"/>
      </w:r>
      <w:r w:rsidRPr="00F85C43">
        <w:rPr>
          <w:b w:val="0"/>
          <w:bCs/>
          <w:color w:val="000000" w:themeColor="text1"/>
        </w:rPr>
        <w:t>. For soluble ACE2</w:t>
      </w:r>
      <w:r w:rsidR="000E6111">
        <w:rPr>
          <w:b w:val="0"/>
          <w:bCs/>
          <w:color w:val="000000" w:themeColor="text1"/>
        </w:rPr>
        <w:t>-Fc</w:t>
      </w:r>
      <w:r w:rsidRPr="00F85C43">
        <w:rPr>
          <w:b w:val="0"/>
          <w:bCs/>
          <w:color w:val="000000" w:themeColor="text1"/>
        </w:rPr>
        <w:t>, the IC50 was</w:t>
      </w:r>
      <w:r w:rsidR="001E09C2">
        <w:rPr>
          <w:b w:val="0"/>
          <w:bCs/>
          <w:color w:val="000000" w:themeColor="text1"/>
        </w:rPr>
        <w:t xml:space="preserve"> 2.49 ug/mL with the Spike virus. This is similar to, but slightly higher than </w:t>
      </w:r>
      <w:commentRangeStart w:id="6"/>
      <w:commentRangeStart w:id="7"/>
      <w:commentRangeStart w:id="8"/>
      <w:r w:rsidRPr="00F85C43">
        <w:rPr>
          <w:b w:val="0"/>
          <w:bCs/>
          <w:color w:val="000000" w:themeColor="text1"/>
        </w:rPr>
        <w:t>previously reported values</w:t>
      </w:r>
      <w:r w:rsidR="00D84084">
        <w:rPr>
          <w:b w:val="0"/>
          <w:bCs/>
          <w:color w:val="000000" w:themeColor="text1"/>
        </w:rPr>
        <w:t>,</w:t>
      </w:r>
      <w:r w:rsidR="001E09C2">
        <w:rPr>
          <w:b w:val="0"/>
          <w:bCs/>
          <w:color w:val="000000" w:themeColor="text1"/>
        </w:rPr>
        <w:t xml:space="preserve"> possibly because of different target cells</w:t>
      </w:r>
      <w:r w:rsidR="00D84084">
        <w:rPr>
          <w:b w:val="0"/>
          <w:bCs/>
          <w:color w:val="000000" w:themeColor="text1"/>
        </w:rPr>
        <w:t xml:space="preserve"> </w:t>
      </w:r>
      <w:r w:rsidR="009573FA">
        <w:rPr>
          <w:b w:val="0"/>
          <w:bCs/>
          <w:color w:val="000000" w:themeColor="text1"/>
        </w:rPr>
        <w:fldChar w:fldCharType="begin" w:fldLock="1"/>
      </w:r>
      <w:r w:rsidR="00DA303C">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[50]","plainTextFormattedCitation":"[50]","previouslyFormattedCitation":"[50]"},"properties":{"noteIndex":0},"schema":"https://github.com/citation-style-language/schema/raw/master/csl-citation.json"}</w:instrText>
      </w:r>
      <w:r w:rsidR="009573FA">
        <w:rPr>
          <w:b w:val="0"/>
          <w:bCs/>
          <w:color w:val="000000" w:themeColor="text1"/>
        </w:rPr>
        <w:fldChar w:fldCharType="separate"/>
      </w:r>
      <w:r w:rsidR="00DA303C" w:rsidRPr="00DA303C">
        <w:rPr>
          <w:b w:val="0"/>
          <w:bCs/>
          <w:noProof/>
          <w:color w:val="000000" w:themeColor="text1"/>
        </w:rPr>
        <w:t>[50]</w:t>
      </w:r>
      <w:r w:rsidR="009573FA">
        <w:rPr>
          <w:b w:val="0"/>
          <w:bCs/>
          <w:color w:val="000000" w:themeColor="text1"/>
        </w:rPr>
        <w:fldChar w:fldCharType="end"/>
      </w:r>
      <w:commentRangeEnd w:id="6"/>
      <w:r w:rsidR="00B86140">
        <w:rPr>
          <w:rStyle w:val="CommentReference"/>
          <w:rFonts w:ascii="Times New Roman" w:hAnsi="Times New Roman"/>
          <w:b w:val="0"/>
          <w:snapToGrid/>
          <w:lang w:bidi="ar-SA"/>
        </w:rPr>
        <w:commentReference w:id="6"/>
      </w:r>
      <w:commentRangeEnd w:id="7"/>
      <w:r w:rsidR="000702F9">
        <w:rPr>
          <w:rStyle w:val="CommentReference"/>
          <w:rFonts w:ascii="Times New Roman" w:hAnsi="Times New Roman"/>
          <w:b w:val="0"/>
          <w:snapToGrid/>
          <w:lang w:bidi="ar-SA"/>
        </w:rPr>
        <w:commentReference w:id="7"/>
      </w:r>
      <w:commentRangeEnd w:id="8"/>
      <w:r w:rsidR="007A10FA">
        <w:rPr>
          <w:rStyle w:val="CommentReference"/>
          <w:rFonts w:ascii="Times New Roman" w:hAnsi="Times New Roman"/>
          <w:b w:val="0"/>
          <w:snapToGrid/>
          <w:lang w:bidi="ar-SA"/>
        </w:rPr>
        <w:commentReference w:id="8"/>
      </w:r>
      <w:r w:rsidRPr="00F85C43">
        <w:rPr>
          <w:b w:val="0"/>
          <w:bCs/>
          <w:color w:val="000000" w:themeColor="text1"/>
        </w:rPr>
        <w:t>.</w:t>
      </w:r>
    </w:p>
    <w:p w14:paraId="099E0FB7" w14:textId="25D43595" w:rsidR="004C2FDD" w:rsidRPr="00D67885" w:rsidRDefault="00F85C43" w:rsidP="00D67885">
      <w:pPr>
        <w:pStyle w:val="MDPI21heading1"/>
        <w:spacing w:before="0" w:after="0"/>
        <w:rPr>
          <w:b w:val="0"/>
          <w:bCs/>
        </w:rPr>
      </w:pPr>
      <w:r>
        <w:rPr>
          <w:b w:val="0"/>
          <w:bCs/>
          <w:color w:val="000000" w:themeColor="text1"/>
        </w:rPr>
        <w:tab/>
        <w:t xml:space="preserve">Of note, the virus </w:t>
      </w:r>
      <w:proofErr w:type="spellStart"/>
      <w:r>
        <w:rPr>
          <w:b w:val="0"/>
          <w:bCs/>
          <w:color w:val="000000" w:themeColor="text1"/>
        </w:rPr>
        <w:t>pseudotyped</w:t>
      </w:r>
      <w:proofErr w:type="spellEnd"/>
      <w:r>
        <w:rPr>
          <w:b w:val="0"/>
          <w:bCs/>
          <w:color w:val="000000" w:themeColor="text1"/>
        </w:rPr>
        <w:t xml:space="preserve"> </w:t>
      </w:r>
      <w:commentRangeStart w:id="9"/>
      <w:r>
        <w:rPr>
          <w:b w:val="0"/>
          <w:bCs/>
          <w:color w:val="000000" w:themeColor="text1"/>
        </w:rPr>
        <w:t>with Spike-</w:t>
      </w:r>
      <w:proofErr w:type="spellStart"/>
      <w:r>
        <w:rPr>
          <w:b w:val="0"/>
          <w:bCs/>
          <w:color w:val="000000" w:themeColor="text1"/>
        </w:rPr>
        <w:t>HAtail</w:t>
      </w:r>
      <w:proofErr w:type="spellEnd"/>
      <w:r w:rsidR="001E516B">
        <w:rPr>
          <w:b w:val="0"/>
          <w:bCs/>
          <w:color w:val="000000" w:themeColor="text1"/>
        </w:rPr>
        <w:t xml:space="preserve"> yielded</w:t>
      </w:r>
      <w:r w:rsidR="00693979">
        <w:rPr>
          <w:b w:val="0"/>
          <w:bCs/>
          <w:color w:val="000000" w:themeColor="text1"/>
        </w:rPr>
        <w:t xml:space="preserve"> a</w:t>
      </w:r>
      <w:r w:rsidR="001E516B">
        <w:rPr>
          <w:b w:val="0"/>
          <w:bCs/>
          <w:color w:val="000000" w:themeColor="text1"/>
        </w:rPr>
        <w:t xml:space="preserve"> lower IC50</w:t>
      </w:r>
      <w:r w:rsidR="00693979">
        <w:rPr>
          <w:b w:val="0"/>
          <w:bCs/>
          <w:color w:val="000000" w:themeColor="text1"/>
        </w:rPr>
        <w:t xml:space="preserve"> for ACE2-Fc </w:t>
      </w:r>
      <w:commentRangeEnd w:id="9"/>
      <w:r w:rsidR="009F5EFF">
        <w:rPr>
          <w:rStyle w:val="CommentReference"/>
          <w:rFonts w:ascii="Times New Roman" w:hAnsi="Times New Roman"/>
          <w:b w:val="0"/>
          <w:snapToGrid/>
          <w:lang w:bidi="ar-SA"/>
        </w:rPr>
        <w:commentReference w:id="9"/>
      </w:r>
      <w:r w:rsidR="00693979">
        <w:rPr>
          <w:b w:val="0"/>
          <w:bCs/>
          <w:color w:val="000000" w:themeColor="text1"/>
        </w:rPr>
        <w:t>neutralization</w:t>
      </w:r>
      <w:r w:rsidR="001E516B">
        <w:rPr>
          <w:b w:val="0"/>
          <w:bCs/>
          <w:color w:val="000000" w:themeColor="text1"/>
        </w:rPr>
        <w:t xml:space="preserve"> than the virus </w:t>
      </w:r>
      <w:proofErr w:type="spellStart"/>
      <w:r w:rsidR="001E516B">
        <w:rPr>
          <w:b w:val="0"/>
          <w:bCs/>
          <w:color w:val="000000" w:themeColor="text1"/>
        </w:rPr>
        <w:t>pseudotyped</w:t>
      </w:r>
      <w:proofErr w:type="spellEnd"/>
      <w:r w:rsidR="001E516B">
        <w:rPr>
          <w:b w:val="0"/>
          <w:bCs/>
          <w:color w:val="000000" w:themeColor="text1"/>
        </w:rPr>
        <w:t xml:space="preserve"> with Spike</w:t>
      </w:r>
      <w:r w:rsidR="009710F2">
        <w:rPr>
          <w:b w:val="0"/>
          <w:bCs/>
          <w:color w:val="000000" w:themeColor="text1"/>
        </w:rPr>
        <w:t xml:space="preserve"> (</w:t>
      </w:r>
      <w:r w:rsidR="009710F2">
        <w:rPr>
          <w:color w:val="000000" w:themeColor="text1"/>
        </w:rPr>
        <w:t>Figure 4</w:t>
      </w:r>
      <w:r w:rsidR="009710F2">
        <w:rPr>
          <w:b w:val="0"/>
          <w:bCs/>
          <w:color w:val="000000" w:themeColor="text1"/>
        </w:rPr>
        <w:t>)</w:t>
      </w:r>
      <w:r w:rsidR="001E516B">
        <w:rPr>
          <w:b w:val="0"/>
          <w:bCs/>
          <w:color w:val="000000" w:themeColor="text1"/>
        </w:rPr>
        <w:t xml:space="preserve">. While the mechanism by which changing </w:t>
      </w:r>
      <w:proofErr w:type="gramStart"/>
      <w:r w:rsidR="003F7FEC">
        <w:rPr>
          <w:b w:val="0"/>
          <w:bCs/>
          <w:color w:val="000000" w:themeColor="text1"/>
        </w:rPr>
        <w:t>Spike’s</w:t>
      </w:r>
      <w:proofErr w:type="gramEnd"/>
      <w:r w:rsidR="001E516B">
        <w:rPr>
          <w:b w:val="0"/>
          <w:bCs/>
          <w:color w:val="000000" w:themeColor="text1"/>
        </w:rPr>
        <w:t xml:space="preserve"> cytoplasmic tail </w:t>
      </w:r>
      <w:r w:rsidR="00693979">
        <w:rPr>
          <w:b w:val="0"/>
          <w:bCs/>
          <w:color w:val="000000" w:themeColor="text1"/>
        </w:rPr>
        <w:t xml:space="preserve">may alter </w:t>
      </w:r>
      <w:r w:rsidR="001E516B">
        <w:rPr>
          <w:b w:val="0"/>
          <w:bCs/>
          <w:color w:val="000000" w:themeColor="text1"/>
        </w:rPr>
        <w:t>neutralization sensitivity is unclear</w:t>
      </w:r>
      <w:r w:rsidR="009710F2">
        <w:rPr>
          <w:b w:val="0"/>
          <w:bCs/>
          <w:color w:val="000000" w:themeColor="text1"/>
        </w:rPr>
        <w:t xml:space="preserve">, based on this finding we suggest performing the assays using the Spike without any cytoplasmic tail modifications, particularly since none of the modifications tested here </w:t>
      </w:r>
      <w:r w:rsidR="00D67885">
        <w:rPr>
          <w:b w:val="0"/>
          <w:bCs/>
          <w:color w:val="000000" w:themeColor="text1"/>
        </w:rPr>
        <w:t>greatly improved viral titers.</w:t>
      </w:r>
      <w:r w:rsidR="009710F2">
        <w:rPr>
          <w:b w:val="0"/>
          <w:bCs/>
          <w:color w:val="000000" w:themeColor="text1"/>
        </w:rPr>
        <w:t xml:space="preserve"> </w:t>
      </w:r>
    </w:p>
    <w:p w14:paraId="6C19CCAF" w14:textId="1B3CE15B" w:rsidR="00181401" w:rsidRPr="00325902" w:rsidRDefault="007B5FA4" w:rsidP="00181401">
      <w:pPr>
        <w:pStyle w:val="MDPI21heading1"/>
      </w:pPr>
      <w:r>
        <w:t>3</w:t>
      </w:r>
      <w:r w:rsidR="00181401" w:rsidRPr="00325902">
        <w:t>. Discussion</w:t>
      </w:r>
    </w:p>
    <w:p w14:paraId="1F01579F" w14:textId="4807FFC3" w:rsidR="00662F73" w:rsidRDefault="00EF5104" w:rsidP="007B5FA4">
      <w:pPr>
        <w:pStyle w:val="MDPI21heading1"/>
        <w:rPr>
          <w:b w:val="0"/>
          <w:bCs/>
          <w:lang w:eastAsia="zh-CN"/>
        </w:rPr>
      </w:pPr>
      <w:r>
        <w:rPr>
          <w:b w:val="0"/>
          <w:bCs/>
          <w:lang w:eastAsia="zh-CN"/>
        </w:rPr>
        <w:t>Here we describe a detailed protocol for making SARS-CoV-2 Spike-</w:t>
      </w:r>
      <w:proofErr w:type="spellStart"/>
      <w:r>
        <w:rPr>
          <w:b w:val="0"/>
          <w:bCs/>
          <w:lang w:eastAsia="zh-CN"/>
        </w:rPr>
        <w:t>pseudotyped</w:t>
      </w:r>
      <w:proofErr w:type="spellEnd"/>
      <w:r>
        <w:rPr>
          <w:b w:val="0"/>
          <w:bCs/>
          <w:lang w:eastAsia="zh-CN"/>
        </w:rPr>
        <w:t xml:space="preserve"> lentivirus and using this virus to </w:t>
      </w:r>
      <w:r w:rsidR="00630FBE">
        <w:rPr>
          <w:b w:val="0"/>
          <w:bCs/>
          <w:lang w:eastAsia="zh-CN"/>
        </w:rPr>
        <w:t xml:space="preserve">measure </w:t>
      </w:r>
      <w:r w:rsidR="005F62B7">
        <w:rPr>
          <w:b w:val="0"/>
          <w:bCs/>
          <w:lang w:eastAsia="zh-CN"/>
        </w:rPr>
        <w:t>neutralization of</w:t>
      </w:r>
      <w:r>
        <w:rPr>
          <w:b w:val="0"/>
          <w:bCs/>
          <w:lang w:eastAsia="zh-CN"/>
        </w:rPr>
        <w:t xml:space="preserve"> SARS-CoV-2.</w:t>
      </w:r>
      <w:r w:rsidR="007E05E2">
        <w:rPr>
          <w:b w:val="0"/>
          <w:bCs/>
          <w:lang w:eastAsia="zh-CN"/>
        </w:rPr>
        <w:t xml:space="preserve"> While the basic approach of </w:t>
      </w:r>
      <w:proofErr w:type="spellStart"/>
      <w:r w:rsidR="007E05E2">
        <w:rPr>
          <w:b w:val="0"/>
          <w:bCs/>
          <w:lang w:eastAsia="zh-CN"/>
        </w:rPr>
        <w:t>pseudotyping</w:t>
      </w:r>
      <w:proofErr w:type="spellEnd"/>
      <w:r w:rsidR="007E05E2">
        <w:rPr>
          <w:b w:val="0"/>
          <w:bCs/>
          <w:lang w:eastAsia="zh-CN"/>
        </w:rPr>
        <w:t xml:space="preserve"> viruses with Spike is clearly not novel, this is the first detailed protocol that makes all reagents available in a public repository. </w:t>
      </w:r>
      <w:r w:rsidR="008334F2">
        <w:rPr>
          <w:b w:val="0"/>
          <w:bCs/>
          <w:lang w:eastAsia="zh-CN"/>
        </w:rPr>
        <w:t>We hope that the protocol and reagents will be a useful resource to enable others in the scientific community to assess neutralizing antibodies to SARS-CoV-2.</w:t>
      </w:r>
      <w:r w:rsidR="005F62B7">
        <w:rPr>
          <w:b w:val="0"/>
          <w:bCs/>
          <w:lang w:eastAsia="zh-CN"/>
        </w:rPr>
        <w:t xml:space="preserve"> </w:t>
      </w:r>
    </w:p>
    <w:p w14:paraId="33DECC53" w14:textId="7791D390" w:rsidR="00041425" w:rsidRDefault="008334F2" w:rsidP="007B5FA4">
      <w:pPr>
        <w:pStyle w:val="MDPI21heading1"/>
        <w:rPr>
          <w:b w:val="0"/>
          <w:bCs/>
          <w:lang w:eastAsia="zh-CN"/>
        </w:rPr>
      </w:pPr>
      <w:r>
        <w:rPr>
          <w:b w:val="0"/>
          <w:bCs/>
          <w:lang w:eastAsia="zh-CN"/>
        </w:rPr>
        <w:t>We also</w:t>
      </w:r>
      <w:r w:rsidR="00041425">
        <w:rPr>
          <w:b w:val="0"/>
          <w:bCs/>
          <w:lang w:eastAsia="zh-CN"/>
        </w:rPr>
        <w:t xml:space="preserve"> we f</w:t>
      </w:r>
      <w:r w:rsidR="002427CB">
        <w:rPr>
          <w:b w:val="0"/>
          <w:bCs/>
          <w:lang w:eastAsia="zh-CN"/>
        </w:rPr>
        <w:t>oun</w:t>
      </w:r>
      <w:r w:rsidR="00041425">
        <w:rPr>
          <w:b w:val="0"/>
          <w:bCs/>
          <w:lang w:eastAsia="zh-CN"/>
        </w:rPr>
        <w:t xml:space="preserve">d that </w:t>
      </w:r>
      <w:r>
        <w:rPr>
          <w:b w:val="0"/>
          <w:bCs/>
          <w:lang w:eastAsia="zh-CN"/>
        </w:rPr>
        <w:t>modifying the tail of</w:t>
      </w:r>
      <w:r w:rsidR="00041425">
        <w:rPr>
          <w:b w:val="0"/>
          <w:bCs/>
          <w:lang w:eastAsia="zh-CN"/>
        </w:rPr>
        <w:t xml:space="preserve"> SARS-CoV-2 Spike </w:t>
      </w:r>
      <w:r>
        <w:rPr>
          <w:b w:val="0"/>
          <w:bCs/>
          <w:lang w:eastAsia="zh-CN"/>
        </w:rPr>
        <w:t>is</w:t>
      </w:r>
      <w:r w:rsidR="00041425">
        <w:rPr>
          <w:b w:val="0"/>
          <w:bCs/>
          <w:lang w:eastAsia="zh-CN"/>
        </w:rPr>
        <w:t xml:space="preserve"> not necessary to produce </w:t>
      </w:r>
      <w:proofErr w:type="gramStart"/>
      <w:r w:rsidR="00041425">
        <w:rPr>
          <w:b w:val="0"/>
          <w:bCs/>
          <w:lang w:eastAsia="zh-CN"/>
        </w:rPr>
        <w:t>sufficient</w:t>
      </w:r>
      <w:proofErr w:type="gramEnd"/>
      <w:r w:rsidR="00041425">
        <w:rPr>
          <w:b w:val="0"/>
          <w:bCs/>
          <w:lang w:eastAsia="zh-CN"/>
        </w:rPr>
        <w:t xml:space="preserve"> titers of Spike-</w:t>
      </w:r>
      <w:proofErr w:type="spellStart"/>
      <w:r w:rsidR="00041425">
        <w:rPr>
          <w:b w:val="0"/>
          <w:bCs/>
          <w:lang w:eastAsia="zh-CN"/>
        </w:rPr>
        <w:t>pseudotyped</w:t>
      </w:r>
      <w:proofErr w:type="spellEnd"/>
      <w:r w:rsidR="00041425">
        <w:rPr>
          <w:b w:val="0"/>
          <w:bCs/>
          <w:lang w:eastAsia="zh-CN"/>
        </w:rPr>
        <w:t xml:space="preserve"> lentivirus for downstream experiments. Indeed, </w:t>
      </w:r>
      <w:r w:rsidR="006009CE">
        <w:rPr>
          <w:b w:val="0"/>
          <w:bCs/>
          <w:lang w:eastAsia="zh-CN"/>
        </w:rPr>
        <w:t>one of the</w:t>
      </w:r>
      <w:r w:rsidR="00041425">
        <w:rPr>
          <w:b w:val="0"/>
          <w:bCs/>
          <w:lang w:eastAsia="zh-CN"/>
        </w:rPr>
        <w:t xml:space="preserve"> cytoplasmic tail modifications </w:t>
      </w:r>
      <w:r w:rsidR="006009CE">
        <w:rPr>
          <w:b w:val="0"/>
          <w:bCs/>
          <w:lang w:eastAsia="zh-CN"/>
        </w:rPr>
        <w:t xml:space="preserve">we tested </w:t>
      </w:r>
      <w:r w:rsidR="00AA006F">
        <w:rPr>
          <w:b w:val="0"/>
          <w:bCs/>
          <w:lang w:eastAsia="zh-CN"/>
        </w:rPr>
        <w:t>potentially</w:t>
      </w:r>
      <w:r w:rsidR="006009CE">
        <w:rPr>
          <w:b w:val="0"/>
          <w:bCs/>
          <w:lang w:eastAsia="zh-CN"/>
        </w:rPr>
        <w:t xml:space="preserve"> altered the neutralization sensitivity of the </w:t>
      </w:r>
      <w:proofErr w:type="spellStart"/>
      <w:r w:rsidR="006009CE">
        <w:rPr>
          <w:b w:val="0"/>
          <w:bCs/>
          <w:lang w:eastAsia="zh-CN"/>
        </w:rPr>
        <w:t>pseudotyped</w:t>
      </w:r>
      <w:proofErr w:type="spellEnd"/>
      <w:r w:rsidR="006009CE">
        <w:rPr>
          <w:b w:val="0"/>
          <w:bCs/>
          <w:lang w:eastAsia="zh-CN"/>
        </w:rPr>
        <w:t xml:space="preserve"> viruses, suggesting it may </w:t>
      </w:r>
      <w:r w:rsidR="002E40F9">
        <w:rPr>
          <w:b w:val="0"/>
          <w:bCs/>
          <w:lang w:eastAsia="zh-CN"/>
        </w:rPr>
        <w:t xml:space="preserve">be undesirable. While we obviously did not test the full suite of cytoplasmic tail modifications that have been used for </w:t>
      </w:r>
      <w:proofErr w:type="spellStart"/>
      <w:r w:rsidR="002E40F9">
        <w:rPr>
          <w:b w:val="0"/>
          <w:bCs/>
          <w:lang w:eastAsia="zh-CN"/>
        </w:rPr>
        <w:t>pseudotyping</w:t>
      </w:r>
      <w:proofErr w:type="spellEnd"/>
      <w:r w:rsidR="002E40F9">
        <w:rPr>
          <w:b w:val="0"/>
          <w:bCs/>
          <w:lang w:eastAsia="zh-CN"/>
        </w:rPr>
        <w:t xml:space="preserve"> of Spike from the </w:t>
      </w:r>
      <w:r w:rsidR="002E40F9">
        <w:rPr>
          <w:b w:val="0"/>
          <w:bCs/>
          <w:lang w:eastAsia="zh-CN"/>
        </w:rPr>
        <w:lastRenderedPageBreak/>
        <w:t>original SARS-</w:t>
      </w:r>
      <w:proofErr w:type="spellStart"/>
      <w:r w:rsidR="002E40F9">
        <w:rPr>
          <w:b w:val="0"/>
          <w:bCs/>
          <w:lang w:eastAsia="zh-CN"/>
        </w:rPr>
        <w:t>CoV</w:t>
      </w:r>
      <w:proofErr w:type="spellEnd"/>
      <w:r w:rsidR="00AE1D71">
        <w:rPr>
          <w:b w:val="0"/>
          <w:bCs/>
          <w:lang w:eastAsia="zh-CN"/>
        </w:rPr>
        <w:t xml:space="preserve"> </w:t>
      </w:r>
      <w:r w:rsidR="00AE1D71" w:rsidRPr="00C949FF">
        <w:rPr>
          <w:b w:val="0"/>
          <w:bCs/>
          <w:i/>
          <w:iCs/>
        </w:rPr>
        <w:fldChar w:fldCharType="begin" w:fldLock="1"/>
      </w:r>
      <w:r w:rsidR="00DA303C">
        <w:rPr>
          <w:b w:val="0"/>
          <w:bCs/>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[26,45–47]","plainTextFormattedCitation":"[26,45–47]","previouslyFormattedCitation":"[26,45–47]"},"properties":{"noteIndex":0},"schema":"https://github.com/citation-style-language/schema/raw/master/csl-citation.json"}</w:instrText>
      </w:r>
      <w:r w:rsidR="00AE1D71" w:rsidRPr="00C949FF">
        <w:rPr>
          <w:b w:val="0"/>
          <w:bCs/>
          <w:i/>
          <w:iCs/>
        </w:rPr>
        <w:fldChar w:fldCharType="separate"/>
      </w:r>
      <w:r w:rsidR="00DA303C" w:rsidRPr="00DA303C">
        <w:rPr>
          <w:b w:val="0"/>
          <w:bCs/>
          <w:iCs/>
          <w:noProof/>
        </w:rPr>
        <w:t>[26,45–47]</w:t>
      </w:r>
      <w:r w:rsidR="00AE1D71" w:rsidRPr="00C949FF">
        <w:rPr>
          <w:b w:val="0"/>
          <w:bCs/>
          <w:i/>
          <w:iCs/>
        </w:rPr>
        <w:fldChar w:fldCharType="end"/>
      </w:r>
      <w:r w:rsidR="002E40F9" w:rsidRPr="00C949FF">
        <w:rPr>
          <w:b w:val="0"/>
          <w:bCs/>
          <w:lang w:eastAsia="zh-CN"/>
        </w:rPr>
        <w:t>,</w:t>
      </w:r>
      <w:r w:rsidR="002E40F9">
        <w:rPr>
          <w:b w:val="0"/>
          <w:bCs/>
          <w:lang w:eastAsia="zh-CN"/>
        </w:rPr>
        <w:t xml:space="preserve"> our results suggest that modifications to the cytoplasmic tail </w:t>
      </w:r>
      <w:r w:rsidR="003900A8">
        <w:rPr>
          <w:b w:val="0"/>
          <w:bCs/>
          <w:lang w:eastAsia="zh-CN"/>
        </w:rPr>
        <w:t>the</w:t>
      </w:r>
      <w:r w:rsidR="00AA006F">
        <w:rPr>
          <w:b w:val="0"/>
          <w:bCs/>
          <w:lang w:eastAsia="zh-CN"/>
        </w:rPr>
        <w:t xml:space="preserve"> SARS-CoV-2 </w:t>
      </w:r>
      <w:r w:rsidR="003900A8">
        <w:rPr>
          <w:b w:val="0"/>
          <w:bCs/>
          <w:lang w:eastAsia="zh-CN"/>
        </w:rPr>
        <w:t xml:space="preserve">Spike </w:t>
      </w:r>
      <w:r w:rsidR="002E40F9">
        <w:rPr>
          <w:b w:val="0"/>
          <w:bCs/>
          <w:lang w:eastAsia="zh-CN"/>
        </w:rPr>
        <w:t>should be made and tested with caution</w:t>
      </w:r>
      <w:r w:rsidR="00041425">
        <w:rPr>
          <w:b w:val="0"/>
          <w:bCs/>
          <w:lang w:eastAsia="zh-CN"/>
        </w:rPr>
        <w:t xml:space="preserve">. </w:t>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6D5AF7ED" w:rsidR="00E65C58" w:rsidRDefault="00E65C58" w:rsidP="000B4C54">
      <w:pPr>
        <w:pStyle w:val="MDPI61Supplementary"/>
        <w:rPr>
          <w:bCs/>
          <w:i/>
          <w:iCs/>
        </w:rPr>
      </w:pPr>
      <w:r>
        <w:rPr>
          <w:bCs/>
          <w:i/>
          <w:iCs/>
        </w:rPr>
        <w:t>4.1. Plasmid</w:t>
      </w:r>
      <w:r w:rsidR="004616E3">
        <w:rPr>
          <w:bCs/>
          <w:i/>
          <w:iCs/>
        </w:rPr>
        <w:t>s</w:t>
      </w:r>
      <w:r w:rsidR="006C5456">
        <w:rPr>
          <w:bCs/>
          <w:i/>
          <w:iCs/>
        </w:rPr>
        <w:t>.</w:t>
      </w:r>
    </w:p>
    <w:p w14:paraId="015B1956" w14:textId="2CA02EDD" w:rsidR="001B36E1" w:rsidRPr="00D03136" w:rsidRDefault="001A20DA" w:rsidP="00D03136">
      <w:pPr>
        <w:spacing w:line="240" w:lineRule="auto"/>
        <w:jc w:val="left"/>
        <w:rPr>
          <w:color w:val="auto"/>
          <w:sz w:val="18"/>
          <w:szCs w:val="18"/>
          <w:lang w:eastAsia="en-US"/>
        </w:rPr>
      </w:pPr>
      <w:r w:rsidRPr="008B7FF1">
        <w:rPr>
          <w:rFonts w:ascii="Palatino Linotype" w:hAnsi="Palatino Linotype"/>
          <w:bCs/>
          <w:sz w:val="18"/>
          <w:szCs w:val="18"/>
        </w:rPr>
        <w:t xml:space="preserve">The sequences of all plasmids used in this study are available in </w:t>
      </w:r>
      <w:proofErr w:type="spellStart"/>
      <w:r w:rsidRPr="008B7FF1">
        <w:rPr>
          <w:rFonts w:ascii="Palatino Linotype" w:hAnsi="Palatino Linotype"/>
          <w:bCs/>
          <w:sz w:val="18"/>
          <w:szCs w:val="18"/>
        </w:rPr>
        <w:t>Genbank</w:t>
      </w:r>
      <w:proofErr w:type="spellEnd"/>
      <w:r w:rsidRPr="008B7FF1">
        <w:rPr>
          <w:rFonts w:ascii="Palatino Linotype" w:hAnsi="Palatino Linotype"/>
          <w:bCs/>
          <w:sz w:val="18"/>
          <w:szCs w:val="18"/>
        </w:rPr>
        <w:t xml:space="preserve">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hyperlink r:id="rId28" w:history="1">
        <w:r w:rsidR="008B7FF1" w:rsidRPr="008B7FF1">
          <w:rPr>
            <w:rStyle w:val="Hyperlink"/>
            <w:rFonts w:ascii="Palatino Linotype" w:hAnsi="Palatino Linotype"/>
            <w:sz w:val="18"/>
            <w:szCs w:val="18"/>
          </w:rPr>
          <w:t>https://github.com/jbloomlab/SARS-CoV-2_lentiviral_pseudotype/tree/master/plasmid_maps</w:t>
        </w:r>
      </w:hyperlink>
      <w:r w:rsidR="008B7FF1" w:rsidRPr="008B7FF1">
        <w:rPr>
          <w:rFonts w:ascii="Palatino Linotype" w:hAnsi="Palatino Linotype"/>
          <w:sz w:val="18"/>
          <w:szCs w:val="18"/>
        </w:rPr>
        <w:t>.</w:t>
      </w:r>
      <w:r w:rsidR="001B36E1">
        <w:rPr>
          <w:rFonts w:ascii="Palatino Linotype" w:hAnsi="Palatino Linotype"/>
          <w:sz w:val="18"/>
          <w:szCs w:val="18"/>
        </w:rPr>
        <w:t xml:space="preserve"> The plasmids </w:t>
      </w:r>
      <w:r w:rsidR="00A2625F">
        <w:rPr>
          <w:rFonts w:ascii="Palatino Linotype" w:hAnsi="Palatino Linotype"/>
          <w:sz w:val="18"/>
          <w:szCs w:val="18"/>
        </w:rPr>
        <w:t>themselves are</w:t>
      </w:r>
      <w:r w:rsidR="001B36E1">
        <w:rPr>
          <w:rFonts w:ascii="Palatino Linotype" w:hAnsi="Palatino Linotype"/>
          <w:sz w:val="18"/>
          <w:szCs w:val="18"/>
        </w:rPr>
        <w:t xml:space="preserve"> </w:t>
      </w:r>
      <w:r w:rsidR="001B36E1" w:rsidRPr="00D03136">
        <w:rPr>
          <w:rFonts w:ascii="Palatino Linotype" w:hAnsi="Palatino Linotype"/>
          <w:sz w:val="18"/>
          <w:szCs w:val="18"/>
        </w:rPr>
        <w:t xml:space="preserve">available in BEI Resources </w:t>
      </w:r>
      <w:r w:rsidR="00D03136" w:rsidRPr="00D03136">
        <w:rPr>
          <w:rFonts w:ascii="Palatino Linotype" w:hAnsi="Palatino Linotype"/>
          <w:sz w:val="18"/>
          <w:szCs w:val="18"/>
        </w:rPr>
        <w:t>(</w:t>
      </w:r>
      <w:hyperlink r:id="rId29" w:history="1">
        <w:r w:rsidR="00D03136" w:rsidRPr="00D03136">
          <w:rPr>
            <w:rStyle w:val="Hyperlink"/>
            <w:rFonts w:ascii="Palatino Linotype" w:hAnsi="Palatino Linotype"/>
            <w:sz w:val="18"/>
            <w:szCs w:val="18"/>
          </w:rPr>
          <w:t>https://www.beiresources.org/</w:t>
        </w:r>
      </w:hyperlink>
      <w:r w:rsidR="00D03136" w:rsidRPr="00D03136">
        <w:rPr>
          <w:rFonts w:ascii="Palatino Linotype" w:hAnsi="Palatino Linotype"/>
          <w:sz w:val="18"/>
          <w:szCs w:val="18"/>
        </w:rPr>
        <w:t xml:space="preserve">) </w:t>
      </w:r>
      <w:r w:rsidR="001B36E1" w:rsidRPr="00D03136">
        <w:rPr>
          <w:rFonts w:ascii="Palatino Linotype" w:hAnsi="Palatino Linotype"/>
          <w:sz w:val="18"/>
          <w:szCs w:val="18"/>
        </w:rPr>
        <w:t>with the following catalog numbers:</w:t>
      </w:r>
    </w:p>
    <w:p w14:paraId="55E62813" w14:textId="055560FF" w:rsidR="001A20DA" w:rsidRPr="00883B09" w:rsidRDefault="00B54589"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62D9FEC9" w:rsidR="00883B09" w:rsidRDefault="00883B09"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Pr>
          <w:rFonts w:ascii="Palatino Linotype" w:hAnsi="Palatino Linotype"/>
          <w:color w:val="auto"/>
          <w:sz w:val="18"/>
          <w:szCs w:val="18"/>
          <w:lang w:eastAsia="en-US"/>
        </w:rPr>
        <w:t>fixK</w:t>
      </w:r>
      <w:proofErr w:type="spellEnd"/>
      <w:r>
        <w:rPr>
          <w:rFonts w:ascii="Palatino Linotype" w:hAnsi="Palatino Linotype"/>
          <w:color w:val="auto"/>
          <w:sz w:val="18"/>
          <w:szCs w:val="18"/>
          <w:lang w:eastAsia="en-US"/>
        </w:rPr>
        <w:t>-HA-tail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the Spike from SARS-CoV-2 strain Wuhan-Hu-1 (</w:t>
      </w:r>
      <w:proofErr w:type="spellStart"/>
      <w:r w:rsidR="00505ED3">
        <w:rPr>
          <w:rFonts w:ascii="Palatino Linotype" w:hAnsi="Palatino Linotype"/>
          <w:color w:val="auto"/>
          <w:sz w:val="18"/>
          <w:szCs w:val="18"/>
          <w:lang w:eastAsia="en-US"/>
        </w:rPr>
        <w:t>Genbank</w:t>
      </w:r>
      <w:proofErr w:type="spellEnd"/>
      <w:r w:rsidR="00505ED3">
        <w:rPr>
          <w:rFonts w:ascii="Palatino Linotype" w:hAnsi="Palatino Linotype"/>
          <w:color w:val="auto"/>
          <w:sz w:val="18"/>
          <w:szCs w:val="18"/>
          <w:lang w:eastAsia="en-US"/>
        </w:rPr>
        <w:t xml:space="preserve"> </w:t>
      </w:r>
      <w:r w:rsidR="001E7856">
        <w:rPr>
          <w:rFonts w:ascii="Palatino Linotype" w:hAnsi="Palatino Linotype"/>
          <w:color w:val="auto"/>
          <w:sz w:val="18"/>
          <w:szCs w:val="18"/>
          <w:lang w:eastAsia="en-US"/>
        </w:rPr>
        <w:t>NC_045512) codon-optimized using IDT</w:t>
      </w:r>
      <w:r w:rsidR="00560B95">
        <w:rPr>
          <w:rFonts w:ascii="Palatino Linotype" w:hAnsi="Palatino Linotype"/>
          <w:color w:val="auto"/>
          <w:sz w:val="18"/>
          <w:szCs w:val="18"/>
          <w:lang w:eastAsia="en-US"/>
        </w:rPr>
        <w:t>, with the Spike cytoplasmic tail replaced by that from the HA protein of A/WSN/1933 (H1N1) influenza,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4D2CCBC6" w14:textId="7F8CCFFB" w:rsidR="00883B09" w:rsidRPr="00560B95" w:rsidRDefault="00883B09" w:rsidP="00560B95">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sidR="0025646C">
        <w:rPr>
          <w:rFonts w:ascii="Palatino Linotype" w:hAnsi="Palatino Linotype"/>
          <w:color w:val="auto"/>
          <w:sz w:val="18"/>
          <w:szCs w:val="18"/>
          <w:lang w:eastAsia="en-US"/>
        </w:rPr>
        <w:t>fixK</w:t>
      </w:r>
      <w:proofErr w:type="spellEnd"/>
      <w:r w:rsidR="0025646C">
        <w:rPr>
          <w:rFonts w:ascii="Palatino Linotype" w:hAnsi="Palatino Linotype"/>
          <w:color w:val="auto"/>
          <w:sz w:val="18"/>
          <w:szCs w:val="18"/>
          <w:lang w:eastAsia="en-US"/>
        </w:rPr>
        <w:t xml:space="preserve"> (BEI catalog number NR-52514):</w:t>
      </w:r>
      <w:r w:rsidR="00560B95">
        <w:rPr>
          <w:rFonts w:ascii="Palatino Linotype" w:hAnsi="Palatino Linotype"/>
          <w:color w:val="auto"/>
          <w:sz w:val="18"/>
          <w:szCs w:val="18"/>
          <w:lang w:eastAsia="en-US"/>
        </w:rPr>
        <w:t xml:space="preserve"> plasmid expressing under a CMV promoter the Spike from SARS-CoV-2 strain Wuhan-Hu-1 (</w:t>
      </w:r>
      <w:proofErr w:type="spellStart"/>
      <w:r w:rsidR="00560B95">
        <w:rPr>
          <w:rFonts w:ascii="Palatino Linotype" w:hAnsi="Palatino Linotype"/>
          <w:color w:val="auto"/>
          <w:sz w:val="18"/>
          <w:szCs w:val="18"/>
          <w:lang w:eastAsia="en-US"/>
        </w:rPr>
        <w:t>Genbank</w:t>
      </w:r>
      <w:proofErr w:type="spellEnd"/>
      <w:r w:rsidR="00560B95">
        <w:rPr>
          <w:rFonts w:ascii="Palatino Linotype" w:hAnsi="Palatino Linotype"/>
          <w:color w:val="auto"/>
          <w:sz w:val="18"/>
          <w:szCs w:val="18"/>
          <w:lang w:eastAsia="en-US"/>
        </w:rPr>
        <w:t xml:space="preserve"> NC_045512) codon-optimized using IDT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0E0AE001" w14:textId="108A9078" w:rsidR="0025646C" w:rsidRPr="00C1762B" w:rsidRDefault="0025646C" w:rsidP="00C1762B">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nCoV</w:t>
      </w:r>
      <w:proofErr w:type="spellEnd"/>
      <w:r>
        <w:rPr>
          <w:rFonts w:ascii="Palatino Linotype" w:hAnsi="Palatino Linotype"/>
          <w:color w:val="auto"/>
          <w:sz w:val="18"/>
          <w:szCs w:val="18"/>
          <w:lang w:eastAsia="en-US"/>
        </w:rPr>
        <w:t>-Spike-</w:t>
      </w:r>
      <w:proofErr w:type="spellStart"/>
      <w:r>
        <w:rPr>
          <w:rFonts w:ascii="Palatino Linotype" w:hAnsi="Palatino Linotype"/>
          <w:color w:val="auto"/>
          <w:sz w:val="18"/>
          <w:szCs w:val="18"/>
          <w:lang w:eastAsia="en-US"/>
        </w:rPr>
        <w:t>IDTopt</w:t>
      </w:r>
      <w:proofErr w:type="spellEnd"/>
      <w:r>
        <w:rPr>
          <w:rFonts w:ascii="Palatino Linotype" w:hAnsi="Palatino Linotype"/>
          <w:color w:val="auto"/>
          <w:sz w:val="18"/>
          <w:szCs w:val="18"/>
          <w:lang w:eastAsia="en-US"/>
        </w:rPr>
        <w:t>-ALAYT (BEI catalog number NR-52515):</w:t>
      </w:r>
      <w:r w:rsidR="00C1762B">
        <w:rPr>
          <w:rFonts w:ascii="Palatino Linotype" w:hAnsi="Palatino Linotype"/>
          <w:color w:val="auto"/>
          <w:sz w:val="18"/>
          <w:szCs w:val="18"/>
          <w:lang w:eastAsia="en-US"/>
        </w:rPr>
        <w:t xml:space="preserve"> plasmid expressing under a CMV promoter the Spike from SARS-CoV-2 strain Wuhan-Hu-1 (</w:t>
      </w:r>
      <w:proofErr w:type="spellStart"/>
      <w:r w:rsidR="00C1762B">
        <w:rPr>
          <w:rFonts w:ascii="Palatino Linotype" w:hAnsi="Palatino Linotype"/>
          <w:color w:val="auto"/>
          <w:sz w:val="18"/>
          <w:szCs w:val="18"/>
          <w:lang w:eastAsia="en-US"/>
        </w:rPr>
        <w:t>Genbank</w:t>
      </w:r>
      <w:proofErr w:type="spellEnd"/>
      <w:r w:rsidR="00C1762B">
        <w:rPr>
          <w:rFonts w:ascii="Palatino Linotype" w:hAnsi="Palatino Linotype"/>
          <w:color w:val="auto"/>
          <w:sz w:val="18"/>
          <w:szCs w:val="18"/>
          <w:lang w:eastAsia="en-US"/>
        </w:rPr>
        <w:t xml:space="preserve"> NC_045512) codon-optimized using IDT, with the Spike containing two mutations in the cytoplasmic tail such that the last five amino acids are ALAYT.</w:t>
      </w:r>
      <w:r w:rsidR="00E113C2">
        <w:rPr>
          <w:rFonts w:ascii="Palatino Linotype" w:hAnsi="Palatino Linotype"/>
          <w:color w:val="auto"/>
          <w:sz w:val="18"/>
          <w:szCs w:val="18"/>
          <w:lang w:eastAsia="en-US"/>
        </w:rPr>
        <w:t xml:space="preserve"> </w:t>
      </w:r>
    </w:p>
    <w:p w14:paraId="0565B088" w14:textId="1E2E7C10" w:rsidR="0025646C" w:rsidRDefault="0025646C"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51CA89BE" w14:textId="4E35E149" w:rsidR="0025646C" w:rsidRDefault="0025646C"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rsidP="001B36E1">
      <w:pPr>
        <w:pStyle w:val="ListParagraph"/>
        <w:numPr>
          <w:ilvl w:val="0"/>
          <w:numId w:val="6"/>
        </w:num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pHAGE2-CMV-ZsGreen-W (NR-52520):</w:t>
      </w:r>
      <w:r w:rsidR="00C1762B">
        <w:rPr>
          <w:rFonts w:ascii="Palatino Linotype" w:hAnsi="Palatino Linotype"/>
          <w:color w:val="auto"/>
          <w:sz w:val="18"/>
          <w:szCs w:val="18"/>
          <w:lang w:eastAsia="en-US"/>
        </w:rPr>
        <w:t xml:space="preserve"> lentiviral backbone plasmid that uses a CMV promoter to express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748679EF" w14:textId="7D464572" w:rsidR="00C1762B" w:rsidRPr="00C1762B" w:rsidRDefault="008A156C" w:rsidP="00C1762B">
      <w:pPr>
        <w:snapToGrid w:val="0"/>
        <w:spacing w:line="240" w:lineRule="auto"/>
        <w:jc w:val="left"/>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Note that </w:t>
      </w:r>
      <w:proofErr w:type="gramStart"/>
      <w:r>
        <w:rPr>
          <w:rFonts w:ascii="Palatino Linotype" w:hAnsi="Palatino Linotype"/>
          <w:color w:val="auto"/>
          <w:sz w:val="18"/>
          <w:szCs w:val="18"/>
          <w:lang w:eastAsia="en-US"/>
        </w:rPr>
        <w:t>all of</w:t>
      </w:r>
      <w:proofErr w:type="gramEnd"/>
      <w:r>
        <w:rPr>
          <w:rFonts w:ascii="Palatino Linotype" w:hAnsi="Palatino Linotype"/>
          <w:color w:val="auto"/>
          <w:sz w:val="18"/>
          <w:szCs w:val="18"/>
          <w:lang w:eastAsia="en-US"/>
        </w:rPr>
        <w:t xml:space="preserve"> these plasmids have ampicillin resistance. </w:t>
      </w:r>
      <w:r w:rsidR="00C1762B">
        <w:rPr>
          <w:rFonts w:ascii="Palatino Linotype" w:hAnsi="Palatino Linotype"/>
          <w:color w:val="auto"/>
          <w:sz w:val="18"/>
          <w:szCs w:val="18"/>
          <w:lang w:eastAsia="en-US"/>
        </w:rPr>
        <w:t xml:space="preserve">The only plasmid used in this study that is not </w:t>
      </w:r>
      <w:r>
        <w:rPr>
          <w:rFonts w:ascii="Palatino Linotype" w:hAnsi="Palatino Linotype"/>
          <w:color w:val="auto"/>
          <w:sz w:val="18"/>
          <w:szCs w:val="18"/>
          <w:lang w:eastAsia="en-US"/>
        </w:rPr>
        <w:t>in the BEI Resources catalog</w:t>
      </w:r>
      <w:r w:rsidR="00C1762B">
        <w:rPr>
          <w:rFonts w:ascii="Palatino Linotype" w:hAnsi="Palatino Linotype"/>
          <w:color w:val="auto"/>
          <w:sz w:val="18"/>
          <w:szCs w:val="18"/>
          <w:lang w:eastAsia="en-US"/>
        </w:rPr>
        <w:t xml:space="preserve"> is the HDM-VSVG plasmid </w:t>
      </w:r>
      <w:r w:rsidR="007A78EB">
        <w:rPr>
          <w:rFonts w:ascii="Palatino Linotype" w:hAnsi="Palatino Linotype"/>
          <w:color w:val="auto"/>
          <w:sz w:val="18"/>
          <w:szCs w:val="18"/>
          <w:lang w:eastAsia="en-US"/>
        </w:rPr>
        <w:t xml:space="preserve">that expresses VSV G under a CMV promoter, and was </w:t>
      </w:r>
      <w:r w:rsidR="00C1762B">
        <w:rPr>
          <w:rFonts w:ascii="Palatino Linotype" w:hAnsi="Palatino Linotype"/>
          <w:color w:val="auto"/>
          <w:sz w:val="18"/>
          <w:szCs w:val="18"/>
          <w:lang w:eastAsia="en-US"/>
        </w:rPr>
        <w:t>used to create the positive control</w:t>
      </w:r>
      <w:r w:rsidR="007A78EB">
        <w:rPr>
          <w:rFonts w:ascii="Palatino Linotype" w:hAnsi="Palatino Linotype"/>
          <w:color w:val="auto"/>
          <w:sz w:val="18"/>
          <w:szCs w:val="18"/>
          <w:lang w:eastAsia="en-US"/>
        </w:rPr>
        <w:t xml:space="preserve"> lentivirus </w:t>
      </w:r>
      <w:proofErr w:type="spellStart"/>
      <w:r w:rsidR="007A78EB">
        <w:rPr>
          <w:rFonts w:ascii="Palatino Linotype" w:hAnsi="Palatino Linotype"/>
          <w:color w:val="auto"/>
          <w:sz w:val="18"/>
          <w:szCs w:val="18"/>
          <w:lang w:eastAsia="en-US"/>
        </w:rPr>
        <w:t>pseudotyped</w:t>
      </w:r>
      <w:proofErr w:type="spellEnd"/>
      <w:r w:rsidR="007A78EB">
        <w:rPr>
          <w:rFonts w:ascii="Palatino Linotype" w:hAnsi="Palatino Linotype"/>
          <w:color w:val="auto"/>
          <w:sz w:val="18"/>
          <w:szCs w:val="18"/>
          <w:lang w:eastAsia="en-US"/>
        </w:rPr>
        <w:t xml:space="preserve"> with VSV G. However, numerous VSV G expressing plasmids are available from </w:t>
      </w:r>
      <w:proofErr w:type="spellStart"/>
      <w:r w:rsidR="007A78EB">
        <w:rPr>
          <w:rFonts w:ascii="Palatino Linotype" w:hAnsi="Palatino Linotype"/>
          <w:color w:val="auto"/>
          <w:sz w:val="18"/>
          <w:szCs w:val="18"/>
          <w:lang w:eastAsia="en-US"/>
        </w:rPr>
        <w:t>AddGene</w:t>
      </w:r>
      <w:proofErr w:type="spellEnd"/>
      <w:r w:rsidR="007A78EB">
        <w:rPr>
          <w:rFonts w:ascii="Palatino Linotype" w:hAnsi="Palatino Linotype"/>
          <w:color w:val="auto"/>
          <w:sz w:val="18"/>
          <w:szCs w:val="18"/>
          <w:lang w:eastAsia="en-US"/>
        </w:rPr>
        <w:t xml:space="preserve"> and other repositories. </w:t>
      </w:r>
    </w:p>
    <w:p w14:paraId="175469F0" w14:textId="2E6136A1" w:rsidR="00C91DF0" w:rsidRDefault="00C91DF0" w:rsidP="000B4C54">
      <w:pPr>
        <w:pStyle w:val="MDPI61Supplementary"/>
        <w:rPr>
          <w:bCs/>
          <w:i/>
          <w:iCs/>
        </w:rPr>
      </w:pPr>
      <w:r>
        <w:rPr>
          <w:bCs/>
          <w:i/>
          <w:iCs/>
        </w:rPr>
        <w:t>4.2 Creation of 293T ACE2 cells.</w:t>
      </w:r>
    </w:p>
    <w:p w14:paraId="7B0363B5" w14:textId="00AB0720" w:rsidR="00463544" w:rsidRDefault="00463544" w:rsidP="00463544">
      <w:pPr>
        <w:pStyle w:val="MDPI61Supplementary"/>
        <w:rPr>
          <w:bCs/>
        </w:rPr>
      </w:pPr>
      <w:r>
        <w:rPr>
          <w:bCs/>
        </w:rPr>
        <w:t>VSV G-</w:t>
      </w:r>
      <w:proofErr w:type="spellStart"/>
      <w:r>
        <w:rPr>
          <w:bCs/>
        </w:rPr>
        <w:t>pseudotyped</w:t>
      </w:r>
      <w:proofErr w:type="spellEnd"/>
      <w:r>
        <w:rPr>
          <w:bCs/>
        </w:rPr>
        <w:t xml:space="preserve">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293T cells in the presence of 5 ug/m</w:t>
      </w:r>
      <w:r w:rsidR="00E113C2">
        <w:rPr>
          <w:bCs/>
        </w:rPr>
        <w:t>L</w:t>
      </w:r>
      <w:r>
        <w:rPr>
          <w:bCs/>
        </w:rPr>
        <w:t xml:space="preserve">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 xml:space="preserve">G </w:t>
      </w:r>
      <w:r w:rsidRPr="0056665B">
        <w:rPr>
          <w:bCs/>
        </w:rPr>
        <w:t>(ab150129</w:t>
      </w:r>
      <w:r>
        <w:rPr>
          <w:bCs/>
        </w:rPr>
        <w:t>, Abcam</w:t>
      </w:r>
      <w:r w:rsidRPr="0056665B">
        <w:rPr>
          <w:bCs/>
        </w:rPr>
        <w:t xml:space="preserve">) </w:t>
      </w:r>
      <w:r>
        <w:rPr>
          <w:bCs/>
        </w:rPr>
        <w:t>secondary</w:t>
      </w:r>
      <w:r w:rsidR="000C6C7C">
        <w:rPr>
          <w:bCs/>
        </w:rPr>
        <w:t xml:space="preserve"> antibody</w:t>
      </w:r>
      <w:r>
        <w:rPr>
          <w:bCs/>
        </w:rPr>
        <w:t xml:space="preserve"> at a 1:2500 dilution and sorted based on antibody staining. Once single cell clones had grown sufficiently, they were screened for ACE2 expression via flow cytometry 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Pr>
          <w:bCs/>
        </w:rPr>
        <w:t xml:space="preserve"> </w:t>
      </w:r>
    </w:p>
    <w:p w14:paraId="62798E83" w14:textId="0E79926D" w:rsidR="00C43CCD" w:rsidRPr="00C43CCD" w:rsidRDefault="002433D1" w:rsidP="000B4C54">
      <w:pPr>
        <w:pStyle w:val="MDPI61Supplementary"/>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w:t>
      </w:r>
      <w:r w:rsidR="00E113C2">
        <w:rPr>
          <w:bCs/>
        </w:rPr>
        <w:t xml:space="preserve"> </w:t>
      </w:r>
      <w:r w:rsidR="00946245">
        <w:rPr>
          <w:bCs/>
        </w:rPr>
        <w:t>100 U/ml penicillin</w:t>
      </w:r>
      <w:r w:rsidR="00E113C2">
        <w:rPr>
          <w:bCs/>
        </w:rPr>
        <w:t>,</w:t>
      </w:r>
      <w:r w:rsidR="00946245">
        <w:rPr>
          <w:bCs/>
        </w:rPr>
        <w:t xml:space="preserve">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02080086"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w:t>
      </w:r>
      <w:proofErr w:type="spellStart"/>
      <w:r>
        <w:rPr>
          <w:bCs/>
          <w:i/>
          <w:iCs/>
        </w:rPr>
        <w:t>pseudotyped</w:t>
      </w:r>
      <w:proofErr w:type="spellEnd"/>
      <w:r>
        <w:rPr>
          <w:bCs/>
          <w:i/>
          <w:iCs/>
        </w:rPr>
        <w:t xml:space="preserve"> lentiviral particles</w:t>
      </w:r>
      <w:r w:rsidR="006C5456">
        <w:rPr>
          <w:bCs/>
          <w:i/>
          <w:iCs/>
        </w:rPr>
        <w:t>.</w:t>
      </w:r>
      <w:r w:rsidR="007B0AF4">
        <w:rPr>
          <w:bCs/>
          <w:i/>
          <w:iCs/>
        </w:rPr>
        <w:t xml:space="preserve"> </w:t>
      </w:r>
    </w:p>
    <w:p w14:paraId="2BAF70A3" w14:textId="77777777" w:rsidR="00E113C2" w:rsidRDefault="00F71D1F" w:rsidP="00E113C2">
      <w:pPr>
        <w:pStyle w:val="MDPI61Supplementary"/>
        <w:rPr>
          <w:bCs/>
        </w:rPr>
      </w:pPr>
      <w:proofErr w:type="spellStart"/>
      <w:r>
        <w:rPr>
          <w:bCs/>
        </w:rPr>
        <w:t>Pseudotyped</w:t>
      </w:r>
      <w:proofErr w:type="spellEnd"/>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r w:rsidR="00E113C2">
        <w:rPr>
          <w:bCs/>
        </w:rPr>
        <w:t>We used the following protocol:</w:t>
      </w:r>
    </w:p>
    <w:p w14:paraId="38B76C6B" w14:textId="7A0E8FED" w:rsidR="00E113C2" w:rsidRDefault="00E113C2" w:rsidP="00B26596">
      <w:pPr>
        <w:pStyle w:val="MDPI61Supplementary"/>
        <w:numPr>
          <w:ilvl w:val="0"/>
          <w:numId w:val="7"/>
        </w:numPr>
        <w:spacing w:before="120"/>
        <w:ind w:left="792"/>
        <w:rPr>
          <w:bCs/>
        </w:rPr>
      </w:pPr>
      <w:r>
        <w:rPr>
          <w:bCs/>
        </w:rPr>
        <w:lastRenderedPageBreak/>
        <w:t xml:space="preserve">Seed </w:t>
      </w:r>
      <w:r w:rsidR="001353B1">
        <w:rPr>
          <w:bCs/>
        </w:rPr>
        <w:t xml:space="preserve">293T cells </w:t>
      </w:r>
      <w:r>
        <w:rPr>
          <w:bCs/>
        </w:rPr>
        <w:t xml:space="preserve">in D10 growth media so that they will be 50-70% confluent the next day. </w:t>
      </w:r>
      <w:r w:rsidR="00B26596">
        <w:rPr>
          <w:bCs/>
        </w:rPr>
        <w:t>For a 6-well plate,</w:t>
      </w:r>
      <w:r>
        <w:rPr>
          <w:bCs/>
        </w:rPr>
        <w:t xml:space="preserve"> this is</w:t>
      </w:r>
      <w:r w:rsidR="001353B1">
        <w:rPr>
          <w:bCs/>
        </w:rPr>
        <w:t xml:space="preserve"> 5x10</w:t>
      </w:r>
      <w:r w:rsidR="001353B1">
        <w:rPr>
          <w:bCs/>
          <w:vertAlign w:val="superscript"/>
        </w:rPr>
        <w:t>5</w:t>
      </w:r>
      <w:r w:rsidR="001353B1">
        <w:rPr>
          <w:bCs/>
        </w:rPr>
        <w:t xml:space="preserve"> cells</w:t>
      </w:r>
      <w:r w:rsidR="00B26596">
        <w:rPr>
          <w:bCs/>
        </w:rPr>
        <w:t xml:space="preserve"> per well</w:t>
      </w:r>
      <w:r w:rsidR="001353B1">
        <w:rPr>
          <w:bCs/>
        </w:rPr>
        <w:t xml:space="preserve"> </w:t>
      </w:r>
      <w:r w:rsidR="00F56166">
        <w:rPr>
          <w:bCs/>
        </w:rPr>
        <w:t>(2.5x10</w:t>
      </w:r>
      <w:r w:rsidR="00F56166">
        <w:rPr>
          <w:bCs/>
          <w:vertAlign w:val="superscript"/>
        </w:rPr>
        <w:t>5</w:t>
      </w:r>
      <w:r w:rsidR="00F56166">
        <w:rPr>
          <w:bCs/>
        </w:rPr>
        <w:t xml:space="preserve"> cells per </w:t>
      </w:r>
      <w:r w:rsidR="00F71D1F">
        <w:rPr>
          <w:bCs/>
        </w:rPr>
        <w:t>mL</w:t>
      </w:r>
      <w:r w:rsidR="00F56166">
        <w:rPr>
          <w:bCs/>
        </w:rPr>
        <w:t>)</w:t>
      </w:r>
      <w:r w:rsidR="00F71D1F">
        <w:rPr>
          <w:bCs/>
        </w:rPr>
        <w:t xml:space="preserve">. </w:t>
      </w:r>
    </w:p>
    <w:p w14:paraId="295B19D3" w14:textId="5B23B4CA" w:rsidR="00B26596" w:rsidRDefault="00E113C2" w:rsidP="00B26596">
      <w:pPr>
        <w:pStyle w:val="MDPI61Supplementary"/>
        <w:numPr>
          <w:ilvl w:val="0"/>
          <w:numId w:val="7"/>
        </w:numPr>
        <w:spacing w:before="120"/>
        <w:ind w:left="792"/>
        <w:rPr>
          <w:bCs/>
        </w:rPr>
      </w:pPr>
      <w:r>
        <w:rPr>
          <w:bCs/>
        </w:rPr>
        <w:t>At</w:t>
      </w:r>
      <w:r w:rsidR="007E75E8">
        <w:rPr>
          <w:bCs/>
        </w:rPr>
        <w:t xml:space="preserve"> 16-24 hours after seeding, </w:t>
      </w:r>
      <w:r>
        <w:rPr>
          <w:bCs/>
        </w:rPr>
        <w:t>transfect the cells</w:t>
      </w:r>
      <w:r w:rsidR="007E75E8">
        <w:rPr>
          <w:bCs/>
        </w:rPr>
        <w:t xml:space="preserve"> with the plasmids required for lentiviral </w:t>
      </w:r>
      <w:r>
        <w:rPr>
          <w:bCs/>
        </w:rPr>
        <w:t xml:space="preserve">production. We transfect using </w:t>
      </w:r>
      <w:proofErr w:type="spellStart"/>
      <w:r>
        <w:rPr>
          <w:bCs/>
        </w:rPr>
        <w:t>BioT</w:t>
      </w:r>
      <w:proofErr w:type="spellEnd"/>
      <w:r w:rsidR="00B26596">
        <w:rPr>
          <w:bCs/>
        </w:rPr>
        <w:t xml:space="preserve"> (</w:t>
      </w:r>
      <w:proofErr w:type="spellStart"/>
      <w:r w:rsidR="00B26596">
        <w:rPr>
          <w:bCs/>
        </w:rPr>
        <w:t>Bioland</w:t>
      </w:r>
      <w:proofErr w:type="spellEnd"/>
      <w:r w:rsidR="00B26596">
        <w:rPr>
          <w:bCs/>
        </w:rPr>
        <w:t xml:space="preserve"> Scientific) following the manufacturer’s instructions</w:t>
      </w:r>
      <w:r w:rsidR="005F5782">
        <w:rPr>
          <w:bCs/>
        </w:rPr>
        <w:t xml:space="preserve"> and using</w:t>
      </w:r>
      <w:r w:rsidR="00B26596">
        <w:rPr>
          <w:bCs/>
        </w:rPr>
        <w:t xml:space="preserve"> the following plasmid mix per well</w:t>
      </w:r>
      <w:r w:rsidR="005F5782">
        <w:rPr>
          <w:bCs/>
        </w:rPr>
        <w:t xml:space="preserve"> of a 6-well plate</w:t>
      </w:r>
      <w:r w:rsidR="00EC7C8E">
        <w:rPr>
          <w:bCs/>
        </w:rPr>
        <w:t xml:space="preserve"> (plasmid amounts should be adjusted for larger plates)</w:t>
      </w:r>
      <w:r w:rsidR="00B26596">
        <w:rPr>
          <w:bCs/>
        </w:rPr>
        <w:t>:</w:t>
      </w:r>
    </w:p>
    <w:p w14:paraId="3082FF62" w14:textId="3DD06E48" w:rsidR="00B26596" w:rsidRDefault="00F71D1F" w:rsidP="00B26596">
      <w:pPr>
        <w:pStyle w:val="MDPI61Supplementary"/>
        <w:numPr>
          <w:ilvl w:val="0"/>
          <w:numId w:val="8"/>
        </w:numPr>
        <w:spacing w:before="120"/>
        <w:ind w:left="1627"/>
        <w:rPr>
          <w:bCs/>
        </w:rPr>
      </w:pPr>
      <w:r w:rsidRPr="00B26596">
        <w:rPr>
          <w:bCs/>
        </w:rPr>
        <w:t>1 ug of lentiviral backbone</w:t>
      </w:r>
      <w:r w:rsidR="005F5782">
        <w:rPr>
          <w:bCs/>
        </w:rPr>
        <w:t xml:space="preserve">–we used either the </w:t>
      </w:r>
      <w:proofErr w:type="spellStart"/>
      <w:r w:rsidRPr="00B26596">
        <w:rPr>
          <w:bCs/>
        </w:rPr>
        <w:t>ZsGreen</w:t>
      </w:r>
      <w:proofErr w:type="spellEnd"/>
      <w:r w:rsidR="005F5782">
        <w:rPr>
          <w:bCs/>
        </w:rPr>
        <w:t xml:space="preserve"> </w:t>
      </w:r>
      <w:r w:rsidR="00B26596">
        <w:rPr>
          <w:bCs/>
        </w:rPr>
        <w:t>(</w:t>
      </w:r>
      <w:r w:rsidR="00B26596">
        <w:rPr>
          <w:color w:val="auto"/>
          <w:szCs w:val="18"/>
        </w:rPr>
        <w:t>NR-52520)</w:t>
      </w:r>
      <w:r w:rsidRPr="00B26596">
        <w:rPr>
          <w:bCs/>
        </w:rPr>
        <w:t xml:space="preserve"> or </w:t>
      </w:r>
      <w:r w:rsidR="00B26596">
        <w:rPr>
          <w:bCs/>
        </w:rPr>
        <w:t xml:space="preserve">the </w:t>
      </w:r>
      <w:r w:rsidRPr="00B26596">
        <w:rPr>
          <w:bCs/>
        </w:rPr>
        <w:t>Luciferase-IRES-</w:t>
      </w:r>
      <w:proofErr w:type="spellStart"/>
      <w:r w:rsidRPr="00B26596">
        <w:rPr>
          <w:bCs/>
        </w:rPr>
        <w:t>ZsGreen</w:t>
      </w:r>
      <w:proofErr w:type="spellEnd"/>
      <w:r w:rsidR="00B26596">
        <w:rPr>
          <w:bCs/>
        </w:rPr>
        <w:t xml:space="preserve"> (NR-52516)</w:t>
      </w:r>
      <w:r w:rsidR="005F5782">
        <w:rPr>
          <w:bCs/>
        </w:rPr>
        <w:t xml:space="preserve"> backbone</w:t>
      </w:r>
    </w:p>
    <w:p w14:paraId="4F526AC6" w14:textId="113E8E01" w:rsidR="005F5782" w:rsidRPr="005F5782" w:rsidRDefault="00F71D1F" w:rsidP="005F5782">
      <w:pPr>
        <w:pStyle w:val="MDPI61Supplementary"/>
        <w:numPr>
          <w:ilvl w:val="0"/>
          <w:numId w:val="8"/>
        </w:numPr>
        <w:spacing w:before="0"/>
        <w:ind w:left="1627"/>
        <w:rPr>
          <w:bCs/>
        </w:rPr>
      </w:pPr>
      <w:r w:rsidRPr="00B26596">
        <w:rPr>
          <w:bCs/>
        </w:rPr>
        <w:t xml:space="preserve">0.22 ug </w:t>
      </w:r>
      <w:r w:rsidR="005F5782">
        <w:rPr>
          <w:bCs/>
        </w:rPr>
        <w:t xml:space="preserve">each of plasmids </w:t>
      </w:r>
      <w:r w:rsidR="00B26596">
        <w:rPr>
          <w:color w:val="auto"/>
          <w:szCs w:val="18"/>
        </w:rPr>
        <w:t>HDM-Hgpm2 (NR-52517)</w:t>
      </w:r>
      <w:r w:rsidR="005F5782">
        <w:rPr>
          <w:color w:val="auto"/>
          <w:szCs w:val="18"/>
        </w:rPr>
        <w:t>, pRC-CMV-Rev1b (NR-52519)</w:t>
      </w:r>
      <w:r w:rsidR="005F5782">
        <w:rPr>
          <w:bCs/>
        </w:rPr>
        <w:t xml:space="preserve">, and </w:t>
      </w:r>
      <w:r w:rsidR="005F5782">
        <w:rPr>
          <w:color w:val="auto"/>
          <w:szCs w:val="18"/>
        </w:rPr>
        <w:t>HDM-tat1b (NR-52518)</w:t>
      </w:r>
    </w:p>
    <w:p w14:paraId="4FAF1881" w14:textId="5AE14FDC" w:rsidR="005F5782" w:rsidRDefault="00F71D1F" w:rsidP="005F5782">
      <w:pPr>
        <w:pStyle w:val="MDPI61Supplementary"/>
        <w:numPr>
          <w:ilvl w:val="0"/>
          <w:numId w:val="8"/>
        </w:numPr>
        <w:spacing w:before="0"/>
        <w:ind w:left="1627"/>
        <w:rPr>
          <w:bCs/>
        </w:rPr>
      </w:pPr>
      <w:r w:rsidRPr="00B26596">
        <w:rPr>
          <w:bCs/>
        </w:rPr>
        <w:t>0.34 ug</w:t>
      </w:r>
      <w:r w:rsidR="005F5782">
        <w:rPr>
          <w:bCs/>
        </w:rPr>
        <w:t xml:space="preserve"> viral entry protein–</w:t>
      </w:r>
      <w:r w:rsidR="008F4BFD" w:rsidRPr="00B26596">
        <w:rPr>
          <w:bCs/>
        </w:rPr>
        <w:t xml:space="preserve">either </w:t>
      </w:r>
      <w:r w:rsidR="005F5782">
        <w:rPr>
          <w:bCs/>
        </w:rPr>
        <w:t xml:space="preserve">SARS-CoV-2 </w:t>
      </w:r>
      <w:r w:rsidRPr="00B26596">
        <w:rPr>
          <w:bCs/>
        </w:rPr>
        <w:t>Spike</w:t>
      </w:r>
      <w:r w:rsidR="005F5782">
        <w:rPr>
          <w:bCs/>
        </w:rPr>
        <w:t xml:space="preserve"> (NR-52513, NR-52514, or NR-52515)</w:t>
      </w:r>
      <w:r w:rsidRPr="00B26596">
        <w:rPr>
          <w:bCs/>
        </w:rPr>
        <w:t xml:space="preserve">, VSV G </w:t>
      </w:r>
      <w:r w:rsidR="00EC7C8E">
        <w:rPr>
          <w:bCs/>
        </w:rPr>
        <w:t>(</w:t>
      </w:r>
      <w:r w:rsidRPr="00B26596">
        <w:rPr>
          <w:bCs/>
        </w:rPr>
        <w:t>positive control</w:t>
      </w:r>
      <w:r w:rsidR="00EC7C8E">
        <w:rPr>
          <w:bCs/>
        </w:rPr>
        <w:t>)</w:t>
      </w:r>
      <w:r w:rsidR="005F5782">
        <w:rPr>
          <w:bCs/>
        </w:rPr>
        <w:t>,</w:t>
      </w:r>
      <w:r w:rsidRPr="00B26596">
        <w:rPr>
          <w:bCs/>
        </w:rPr>
        <w:t xml:space="preserve"> or </w:t>
      </w:r>
      <w:r w:rsidR="005F5782">
        <w:rPr>
          <w:bCs/>
        </w:rPr>
        <w:t xml:space="preserve">transfection </w:t>
      </w:r>
      <w:r w:rsidRPr="00B26596">
        <w:rPr>
          <w:bCs/>
        </w:rPr>
        <w:t xml:space="preserve">carrier DNA </w:t>
      </w:r>
      <w:r w:rsidRPr="005F5782">
        <w:rPr>
          <w:bCs/>
          <w:color w:val="000000" w:themeColor="text1"/>
        </w:rPr>
        <w:t xml:space="preserve">(Promega </w:t>
      </w:r>
      <w:r w:rsidR="005F5782" w:rsidRPr="005F5782">
        <w:rPr>
          <w:bCs/>
          <w:color w:val="000000" w:themeColor="text1"/>
        </w:rPr>
        <w:t>E4881) as a negative control.</w:t>
      </w:r>
      <w:r w:rsidR="007E75E8" w:rsidRPr="005F5782">
        <w:rPr>
          <w:bCs/>
          <w:color w:val="000000" w:themeColor="text1"/>
        </w:rPr>
        <w:t xml:space="preserve"> </w:t>
      </w:r>
    </w:p>
    <w:p w14:paraId="5FEF15F2" w14:textId="77777777" w:rsidR="005F5782" w:rsidRPr="005F5782" w:rsidRDefault="008F4BFD" w:rsidP="005F5782">
      <w:pPr>
        <w:pStyle w:val="MDPI61Supplementary"/>
        <w:numPr>
          <w:ilvl w:val="0"/>
          <w:numId w:val="7"/>
        </w:numPr>
        <w:spacing w:before="120"/>
        <w:ind w:left="792"/>
        <w:rPr>
          <w:bCs/>
        </w:rPr>
      </w:pPr>
      <w:r w:rsidRPr="00B26596">
        <w:rPr>
          <w:bCs/>
          <w:color w:val="000000" w:themeColor="text1"/>
        </w:rPr>
        <w:t xml:space="preserve">At 18 to 24 hours post-transfection, </w:t>
      </w:r>
      <w:r w:rsidR="005F5782">
        <w:rPr>
          <w:bCs/>
          <w:color w:val="000000" w:themeColor="text1"/>
        </w:rPr>
        <w:t>change the media to fresh, pre-warmed D10.</w:t>
      </w:r>
      <w:r w:rsidRPr="00B26596">
        <w:rPr>
          <w:bCs/>
          <w:color w:val="000000" w:themeColor="text1"/>
        </w:rPr>
        <w:t xml:space="preserve"> </w:t>
      </w:r>
    </w:p>
    <w:p w14:paraId="291B22E4" w14:textId="14064781" w:rsidR="00EC7C8E" w:rsidRDefault="005F5782" w:rsidP="00EC7C8E">
      <w:pPr>
        <w:pStyle w:val="MDPI61Supplementary"/>
        <w:numPr>
          <w:ilvl w:val="0"/>
          <w:numId w:val="7"/>
        </w:numPr>
        <w:spacing w:before="120"/>
        <w:ind w:left="792"/>
        <w:rPr>
          <w:bCs/>
          <w:color w:val="000000" w:themeColor="text1"/>
        </w:rPr>
      </w:pPr>
      <w:r w:rsidRPr="00EC7C8E">
        <w:rPr>
          <w:bCs/>
          <w:color w:val="000000" w:themeColor="text1"/>
        </w:rPr>
        <w:t xml:space="preserve">At 60 hours post transfection, collect virus </w:t>
      </w:r>
      <w:r w:rsidR="00DD3A2D" w:rsidRPr="00EC7C8E">
        <w:rPr>
          <w:bCs/>
          <w:color w:val="000000" w:themeColor="text1"/>
        </w:rPr>
        <w:t>by harvesting the supernatant</w:t>
      </w:r>
      <w:r w:rsidR="008F4BFD" w:rsidRPr="00EC7C8E">
        <w:rPr>
          <w:bCs/>
          <w:color w:val="000000" w:themeColor="text1"/>
        </w:rPr>
        <w:t xml:space="preserve"> from each well and filter</w:t>
      </w:r>
      <w:r w:rsidR="00DD3A2D" w:rsidRPr="00EC7C8E">
        <w:rPr>
          <w:bCs/>
          <w:color w:val="000000" w:themeColor="text1"/>
        </w:rPr>
        <w:t>ing it</w:t>
      </w:r>
      <w:r w:rsidR="008F4BFD" w:rsidRPr="00EC7C8E">
        <w:rPr>
          <w:bCs/>
          <w:color w:val="000000" w:themeColor="text1"/>
        </w:rPr>
        <w:t xml:space="preserve"> through a 0.45 um filter. </w:t>
      </w:r>
      <w:r w:rsidRPr="00EC7C8E">
        <w:rPr>
          <w:bCs/>
          <w:color w:val="000000" w:themeColor="text1"/>
        </w:rPr>
        <w:t>Virus can be stored at 4 C for immediate use or frozen</w:t>
      </w:r>
      <w:r w:rsidR="008F4BFD" w:rsidRPr="00EC7C8E">
        <w:rPr>
          <w:bCs/>
          <w:color w:val="000000" w:themeColor="text1"/>
        </w:rPr>
        <w:t xml:space="preserve"> at -80 C.</w:t>
      </w:r>
      <w:r w:rsidRPr="00EC7C8E">
        <w:rPr>
          <w:bCs/>
          <w:color w:val="000000" w:themeColor="text1"/>
        </w:rPr>
        <w:t xml:space="preserve"> </w:t>
      </w:r>
      <w:r w:rsidR="00EC7C8E" w:rsidRPr="00EC7C8E">
        <w:rPr>
          <w:bCs/>
          <w:color w:val="000000" w:themeColor="text1"/>
        </w:rPr>
        <w:t>The titers of Spike- and VSV G-</w:t>
      </w:r>
      <w:proofErr w:type="spellStart"/>
      <w:r w:rsidR="00EC7C8E" w:rsidRPr="00EC7C8E">
        <w:rPr>
          <w:bCs/>
          <w:color w:val="000000" w:themeColor="text1"/>
        </w:rPr>
        <w:t>pseudotyped</w:t>
      </w:r>
      <w:proofErr w:type="spellEnd"/>
      <w:r w:rsidR="00EC7C8E" w:rsidRPr="00EC7C8E">
        <w:rPr>
          <w:bCs/>
          <w:color w:val="000000" w:themeColor="text1"/>
        </w:rPr>
        <w:t xml:space="preserve"> lentiviruses </w:t>
      </w:r>
      <w:r w:rsidR="00EC7C8E">
        <w:rPr>
          <w:bCs/>
          <w:color w:val="000000" w:themeColor="text1"/>
        </w:rPr>
        <w:t>were found to be un</w:t>
      </w:r>
      <w:r w:rsidRPr="00EC7C8E">
        <w:rPr>
          <w:bCs/>
          <w:color w:val="000000" w:themeColor="text1"/>
        </w:rPr>
        <w:t xml:space="preserve">affected by </w:t>
      </w:r>
      <w:r w:rsidR="00EC7C8E">
        <w:rPr>
          <w:bCs/>
          <w:color w:val="000000" w:themeColor="text1"/>
        </w:rPr>
        <w:t>a</w:t>
      </w:r>
      <w:r w:rsidRPr="00EC7C8E">
        <w:rPr>
          <w:bCs/>
          <w:color w:val="000000" w:themeColor="text1"/>
        </w:rPr>
        <w:t xml:space="preserve"> freeze-thaw c</w:t>
      </w:r>
      <w:r w:rsidR="00EC7C8E" w:rsidRPr="00EC7C8E">
        <w:rPr>
          <w:bCs/>
          <w:color w:val="000000" w:themeColor="text1"/>
        </w:rPr>
        <w:t xml:space="preserve">ycle (data not shown). All titers presented here are from virus that was </w:t>
      </w:r>
      <w:r w:rsidR="00936CDB">
        <w:rPr>
          <w:bCs/>
          <w:color w:val="000000" w:themeColor="text1"/>
        </w:rPr>
        <w:t>frozen</w:t>
      </w:r>
      <w:r w:rsidR="00EC7C8E" w:rsidRPr="00EC7C8E">
        <w:rPr>
          <w:bCs/>
          <w:color w:val="000000" w:themeColor="text1"/>
        </w:rPr>
        <w:t xml:space="preserve"> at -80 C</w:t>
      </w:r>
      <w:r w:rsidR="00EC7C8E">
        <w:rPr>
          <w:bCs/>
          <w:color w:val="000000" w:themeColor="text1"/>
        </w:rPr>
        <w:t xml:space="preserve"> prior to use.</w:t>
      </w:r>
    </w:p>
    <w:p w14:paraId="5F078F24" w14:textId="757A76E6" w:rsidR="007955C3" w:rsidRPr="007955C3" w:rsidRDefault="007955C3" w:rsidP="00EC7C8E">
      <w:pPr>
        <w:pStyle w:val="MDPI61Supplementary"/>
        <w:spacing w:before="120"/>
        <w:rPr>
          <w:bCs/>
          <w:i/>
          <w:iCs/>
          <w:color w:val="000000" w:themeColor="text1"/>
        </w:rPr>
      </w:pPr>
      <w:r>
        <w:rPr>
          <w:bCs/>
          <w:i/>
          <w:iCs/>
          <w:color w:val="000000" w:themeColor="text1"/>
        </w:rPr>
        <w:t xml:space="preserve">4.4 Detailed protocol for </w:t>
      </w:r>
      <w:proofErr w:type="spellStart"/>
      <w:r>
        <w:rPr>
          <w:bCs/>
          <w:i/>
          <w:iCs/>
          <w:color w:val="000000" w:themeColor="text1"/>
        </w:rPr>
        <w:t>titering</w:t>
      </w:r>
      <w:proofErr w:type="spellEnd"/>
      <w:r>
        <w:rPr>
          <w:bCs/>
          <w:i/>
          <w:iCs/>
          <w:color w:val="000000" w:themeColor="text1"/>
        </w:rPr>
        <w:t xml:space="preserve"> </w:t>
      </w:r>
      <w:proofErr w:type="spellStart"/>
      <w:r>
        <w:rPr>
          <w:bCs/>
          <w:i/>
          <w:iCs/>
          <w:color w:val="000000" w:themeColor="text1"/>
        </w:rPr>
        <w:t>pseudotyped</w:t>
      </w:r>
      <w:proofErr w:type="spellEnd"/>
      <w:r>
        <w:rPr>
          <w:bCs/>
          <w:i/>
          <w:iCs/>
          <w:color w:val="000000" w:themeColor="text1"/>
        </w:rPr>
        <w:t xml:space="preserve"> lentiviral particles</w:t>
      </w:r>
    </w:p>
    <w:p w14:paraId="09FCADAC" w14:textId="6A97DD09" w:rsidR="00936CDB" w:rsidRDefault="00EC7C8E" w:rsidP="00EC7C8E">
      <w:pPr>
        <w:pStyle w:val="MDPI61Supplementary"/>
        <w:spacing w:before="120"/>
        <w:rPr>
          <w:bCs/>
          <w:color w:val="000000" w:themeColor="text1"/>
        </w:rPr>
      </w:pPr>
      <w:r>
        <w:rPr>
          <w:bCs/>
          <w:color w:val="000000" w:themeColor="text1"/>
        </w:rPr>
        <w:t xml:space="preserve">To determine viral titers, we used either flow cytometry (for viruses packaging the </w:t>
      </w:r>
      <w:proofErr w:type="spellStart"/>
      <w:r>
        <w:rPr>
          <w:bCs/>
          <w:color w:val="000000" w:themeColor="text1"/>
        </w:rPr>
        <w:t>ZsGreen</w:t>
      </w:r>
      <w:proofErr w:type="spellEnd"/>
      <w:r>
        <w:rPr>
          <w:bCs/>
          <w:color w:val="000000" w:themeColor="text1"/>
        </w:rPr>
        <w:t xml:space="preserve"> backbone) or a luciferase assay (for viruses packaging the Luciferase-IRES-</w:t>
      </w:r>
      <w:proofErr w:type="spellStart"/>
      <w:r>
        <w:rPr>
          <w:bCs/>
          <w:color w:val="000000" w:themeColor="text1"/>
        </w:rPr>
        <w:t>ZsGreen</w:t>
      </w:r>
      <w:proofErr w:type="spellEnd"/>
      <w:r>
        <w:rPr>
          <w:bCs/>
          <w:color w:val="000000" w:themeColor="text1"/>
        </w:rPr>
        <w:t xml:space="preserve"> backbone). </w:t>
      </w:r>
      <w:r w:rsidR="00F56795">
        <w:rPr>
          <w:bCs/>
          <w:color w:val="000000" w:themeColor="text1"/>
        </w:rPr>
        <w:t>A detailed</w:t>
      </w:r>
      <w:r>
        <w:rPr>
          <w:bCs/>
          <w:color w:val="000000" w:themeColor="text1"/>
        </w:rPr>
        <w:t xml:space="preserve"> </w:t>
      </w:r>
      <w:proofErr w:type="spellStart"/>
      <w:r w:rsidR="00936CDB">
        <w:rPr>
          <w:bCs/>
          <w:color w:val="000000" w:themeColor="text1"/>
        </w:rPr>
        <w:t>titering</w:t>
      </w:r>
      <w:proofErr w:type="spellEnd"/>
      <w:r>
        <w:rPr>
          <w:bCs/>
          <w:color w:val="000000" w:themeColor="text1"/>
        </w:rPr>
        <w:t xml:space="preserve"> prot</w:t>
      </w:r>
      <w:r w:rsidR="00936CDB">
        <w:rPr>
          <w:bCs/>
          <w:color w:val="000000" w:themeColor="text1"/>
        </w:rPr>
        <w:t>o</w:t>
      </w:r>
      <w:r>
        <w:rPr>
          <w:bCs/>
          <w:color w:val="000000" w:themeColor="text1"/>
        </w:rPr>
        <w:t>col</w:t>
      </w:r>
      <w:r w:rsidR="00F56795">
        <w:rPr>
          <w:bCs/>
          <w:color w:val="000000" w:themeColor="text1"/>
        </w:rPr>
        <w:t xml:space="preserve"> is described below and differences between these two readouts are noted</w:t>
      </w:r>
      <w:r>
        <w:rPr>
          <w:bCs/>
          <w:color w:val="000000" w:themeColor="text1"/>
        </w:rPr>
        <w:t>:</w:t>
      </w:r>
    </w:p>
    <w:p w14:paraId="121906B7" w14:textId="1BE016F6" w:rsidR="0065642E" w:rsidRPr="0065642E" w:rsidRDefault="0065642E" w:rsidP="00191BDC">
      <w:pPr>
        <w:pStyle w:val="MDPI61Supplementary"/>
        <w:numPr>
          <w:ilvl w:val="0"/>
          <w:numId w:val="10"/>
        </w:numPr>
        <w:spacing w:before="120"/>
        <w:rPr>
          <w:bCs/>
          <w:color w:val="000000" w:themeColor="text1"/>
        </w:rPr>
      </w:pPr>
      <w:r w:rsidRPr="0065642E">
        <w:rPr>
          <w:bCs/>
          <w:color w:val="000000" w:themeColor="text1"/>
        </w:rPr>
        <w:t xml:space="preserve">Coat a 96-well </w:t>
      </w:r>
      <w:r w:rsidR="006C712B">
        <w:rPr>
          <w:bCs/>
          <w:color w:val="000000" w:themeColor="text1"/>
        </w:rPr>
        <w:t xml:space="preserve">cell-culture </w:t>
      </w:r>
      <w:r w:rsidRPr="0065642E">
        <w:rPr>
          <w:bCs/>
          <w:color w:val="000000" w:themeColor="text1"/>
        </w:rPr>
        <w:t xml:space="preserve">plate with 25 </w:t>
      </w:r>
      <w:proofErr w:type="spellStart"/>
      <w:r w:rsidRPr="0065642E">
        <w:rPr>
          <w:bCs/>
          <w:color w:val="000000" w:themeColor="text1"/>
        </w:rPr>
        <w:t>uL</w:t>
      </w:r>
      <w:proofErr w:type="spellEnd"/>
      <w:r w:rsidRPr="0065642E">
        <w:rPr>
          <w:bCs/>
          <w:color w:val="000000" w:themeColor="text1"/>
        </w:rPr>
        <w:t xml:space="preserve"> poly-L-lysine </w:t>
      </w:r>
      <w:r>
        <w:rPr>
          <w:bCs/>
          <w:color w:val="000000" w:themeColor="text1"/>
        </w:rPr>
        <w:t xml:space="preserve">per well </w:t>
      </w:r>
      <w:r w:rsidRPr="0065642E">
        <w:rPr>
          <w:bCs/>
          <w:color w:val="000000" w:themeColor="text1"/>
        </w:rPr>
        <w:t>(Millipore Sigma, P4707) according to the manufacturer’s protocol. Poly-L-lysine improves cell adherence and prevents cell disruption during infection.</w:t>
      </w:r>
    </w:p>
    <w:p w14:paraId="7A173DC4" w14:textId="35DE3C39" w:rsidR="0065642E" w:rsidRPr="0065642E" w:rsidRDefault="00936CDB" w:rsidP="0065642E">
      <w:pPr>
        <w:pStyle w:val="MDPI61Supplementary"/>
        <w:numPr>
          <w:ilvl w:val="0"/>
          <w:numId w:val="10"/>
        </w:numPr>
        <w:spacing w:before="0"/>
        <w:ind w:left="778"/>
        <w:rPr>
          <w:bCs/>
          <w:color w:val="000000" w:themeColor="text1"/>
        </w:rPr>
      </w:pPr>
      <w:r>
        <w:rPr>
          <w:bCs/>
          <w:color w:val="000000" w:themeColor="text1"/>
        </w:rPr>
        <w:t xml:space="preserve">Seed a </w:t>
      </w:r>
      <w:r w:rsidR="0065642E">
        <w:rPr>
          <w:bCs/>
          <w:color w:val="000000" w:themeColor="text1"/>
        </w:rPr>
        <w:t>poly-L-lysine</w:t>
      </w:r>
      <w:r w:rsidR="00191BDC">
        <w:rPr>
          <w:bCs/>
          <w:color w:val="000000" w:themeColor="text1"/>
        </w:rPr>
        <w:t>-</w:t>
      </w:r>
      <w:r>
        <w:rPr>
          <w:bCs/>
          <w:color w:val="000000" w:themeColor="text1"/>
        </w:rPr>
        <w:t>coated 96-well plate</w:t>
      </w:r>
      <w:r w:rsidR="00723933">
        <w:rPr>
          <w:bCs/>
          <w:color w:val="000000" w:themeColor="text1"/>
        </w:rPr>
        <w:t xml:space="preserve"> with 1.25x10</w:t>
      </w:r>
      <w:r w:rsidR="00723933">
        <w:rPr>
          <w:bCs/>
          <w:color w:val="000000" w:themeColor="text1"/>
          <w:vertAlign w:val="superscript"/>
        </w:rPr>
        <w:t>4</w:t>
      </w:r>
      <w:r w:rsidR="00723933">
        <w:rPr>
          <w:bCs/>
          <w:color w:val="000000" w:themeColor="text1"/>
        </w:rPr>
        <w:t xml:space="preserve"> 293T-ACE2 cells per well in D10 media.</w:t>
      </w:r>
    </w:p>
    <w:p w14:paraId="0414A1B1" w14:textId="0701FC65" w:rsidR="00AE39F5" w:rsidRDefault="00AE39F5" w:rsidP="00723933">
      <w:pPr>
        <w:pStyle w:val="MDPI61Supplementary"/>
        <w:numPr>
          <w:ilvl w:val="0"/>
          <w:numId w:val="10"/>
        </w:numPr>
        <w:spacing w:before="0"/>
        <w:ind w:left="778"/>
        <w:rPr>
          <w:bCs/>
          <w:color w:val="000000" w:themeColor="text1"/>
        </w:rPr>
      </w:pPr>
      <w:r>
        <w:rPr>
          <w:bCs/>
          <w:color w:val="000000" w:themeColor="text1"/>
        </w:rPr>
        <w:t xml:space="preserve">The next day (12-24 hours post-seeding), count at least 2 wells of cells to determine the number of cells present at infection. </w:t>
      </w:r>
    </w:p>
    <w:p w14:paraId="65F9BEBD" w14:textId="4CF43476" w:rsidR="00F56795" w:rsidRDefault="00AE39F5" w:rsidP="00723933">
      <w:pPr>
        <w:pStyle w:val="MDPI61Supplementary"/>
        <w:numPr>
          <w:ilvl w:val="0"/>
          <w:numId w:val="10"/>
        </w:numPr>
        <w:spacing w:before="0"/>
        <w:ind w:left="778"/>
        <w:rPr>
          <w:bCs/>
          <w:color w:val="000000" w:themeColor="text1"/>
        </w:rPr>
      </w:pPr>
      <w:r>
        <w:rPr>
          <w:bCs/>
          <w:color w:val="000000" w:themeColor="text1"/>
        </w:rPr>
        <w:t>Prepare</w:t>
      </w:r>
      <w:r w:rsidR="00F56795">
        <w:rPr>
          <w:bCs/>
          <w:color w:val="000000" w:themeColor="text1"/>
        </w:rPr>
        <w:t xml:space="preserve"> </w:t>
      </w:r>
      <w:r>
        <w:rPr>
          <w:bCs/>
          <w:color w:val="000000" w:themeColor="text1"/>
        </w:rPr>
        <w:t xml:space="preserve">serial dilutions of the viruses to be </w:t>
      </w:r>
      <w:proofErr w:type="spellStart"/>
      <w:r w:rsidR="003A752F">
        <w:rPr>
          <w:bCs/>
          <w:color w:val="000000" w:themeColor="text1"/>
        </w:rPr>
        <w:t>titered</w:t>
      </w:r>
      <w:proofErr w:type="spellEnd"/>
      <w:r>
        <w:rPr>
          <w:bCs/>
          <w:color w:val="000000" w:themeColor="text1"/>
        </w:rPr>
        <w:t xml:space="preserve"> in a final volume of 150 </w:t>
      </w:r>
      <w:proofErr w:type="spellStart"/>
      <w:r>
        <w:rPr>
          <w:bCs/>
          <w:color w:val="000000" w:themeColor="text1"/>
        </w:rPr>
        <w:t>uL</w:t>
      </w:r>
      <w:proofErr w:type="spellEnd"/>
      <w:r>
        <w:rPr>
          <w:bCs/>
          <w:color w:val="000000" w:themeColor="text1"/>
        </w:rPr>
        <w:t xml:space="preserve"> D10 growth media. </w:t>
      </w:r>
    </w:p>
    <w:p w14:paraId="5736A8B1" w14:textId="77538A91" w:rsidR="00723933" w:rsidRDefault="00F56795" w:rsidP="00F56795">
      <w:pPr>
        <w:pStyle w:val="MDPI61Supplementary"/>
        <w:numPr>
          <w:ilvl w:val="1"/>
          <w:numId w:val="10"/>
        </w:numPr>
        <w:spacing w:before="0"/>
        <w:rPr>
          <w:bCs/>
          <w:color w:val="000000" w:themeColor="text1"/>
        </w:rPr>
      </w:pPr>
      <w:r>
        <w:rPr>
          <w:bCs/>
          <w:color w:val="000000" w:themeColor="text1"/>
        </w:rPr>
        <w:t xml:space="preserve">For </w:t>
      </w:r>
      <w:proofErr w:type="spellStart"/>
      <w:r>
        <w:rPr>
          <w:bCs/>
          <w:color w:val="000000" w:themeColor="text1"/>
        </w:rPr>
        <w:t>ZsGreen</w:t>
      </w:r>
      <w:proofErr w:type="spellEnd"/>
      <w:r>
        <w:rPr>
          <w:bCs/>
          <w:color w:val="000000" w:themeColor="text1"/>
        </w:rPr>
        <w:t xml:space="preserve"> virus, we started with</w:t>
      </w:r>
      <w:r w:rsidR="00AE39F5">
        <w:rPr>
          <w:bCs/>
          <w:color w:val="000000" w:themeColor="text1"/>
        </w:rPr>
        <w:t xml:space="preserve"> a 1:5 dilution and made </w:t>
      </w:r>
      <w:r w:rsidR="00954C03">
        <w:rPr>
          <w:bCs/>
          <w:color w:val="000000" w:themeColor="text1"/>
        </w:rPr>
        <w:t>three</w:t>
      </w:r>
      <w:r w:rsidR="00AE39F5">
        <w:rPr>
          <w:bCs/>
          <w:color w:val="000000" w:themeColor="text1"/>
        </w:rPr>
        <w:t xml:space="preserve"> 1:5 serial dilutions</w:t>
      </w:r>
      <w:r>
        <w:rPr>
          <w:bCs/>
          <w:color w:val="000000" w:themeColor="text1"/>
        </w:rPr>
        <w:t>.</w:t>
      </w:r>
    </w:p>
    <w:p w14:paraId="01F0C084" w14:textId="2441C688" w:rsidR="00F56795" w:rsidRDefault="00F56795" w:rsidP="00F56795">
      <w:pPr>
        <w:pStyle w:val="MDPI61Supplementary"/>
        <w:numPr>
          <w:ilvl w:val="1"/>
          <w:numId w:val="10"/>
        </w:numPr>
        <w:spacing w:before="0"/>
        <w:rPr>
          <w:bCs/>
          <w:color w:val="000000" w:themeColor="text1"/>
        </w:rPr>
      </w:pPr>
      <w:r>
        <w:rPr>
          <w:bCs/>
          <w:color w:val="000000" w:themeColor="text1"/>
        </w:rPr>
        <w:t>For Spike-</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undiluted virus and made </w:t>
      </w:r>
      <w:r w:rsidR="00954C03">
        <w:rPr>
          <w:bCs/>
          <w:color w:val="000000" w:themeColor="text1"/>
        </w:rPr>
        <w:t>three</w:t>
      </w:r>
      <w:r>
        <w:rPr>
          <w:bCs/>
          <w:color w:val="000000" w:themeColor="text1"/>
        </w:rPr>
        <w:t xml:space="preserve"> 1:3 dilutions. For VSV G-</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a</w:t>
      </w:r>
      <w:r w:rsidR="00D868B1">
        <w:rPr>
          <w:bCs/>
          <w:color w:val="000000" w:themeColor="text1"/>
        </w:rPr>
        <w:t xml:space="preserve"> 1:50 dilution.</w:t>
      </w:r>
    </w:p>
    <w:p w14:paraId="602DA0E5" w14:textId="4C425FA9" w:rsidR="00AE39F5" w:rsidRDefault="00AE39F5" w:rsidP="00723933">
      <w:pPr>
        <w:pStyle w:val="MDPI61Supplementary"/>
        <w:numPr>
          <w:ilvl w:val="0"/>
          <w:numId w:val="10"/>
        </w:numPr>
        <w:spacing w:before="0"/>
        <w:ind w:left="778"/>
        <w:rPr>
          <w:bCs/>
          <w:color w:val="000000" w:themeColor="text1"/>
        </w:rPr>
      </w:pPr>
      <w:r>
        <w:rPr>
          <w:bCs/>
          <w:color w:val="000000" w:themeColor="text1"/>
        </w:rPr>
        <w:t>Gently remove the media from the cells and</w:t>
      </w:r>
      <w:r w:rsidR="00477144">
        <w:rPr>
          <w:bCs/>
          <w:color w:val="000000" w:themeColor="text1"/>
        </w:rPr>
        <w:t xml:space="preserve"> slowly</w:t>
      </w:r>
      <w:r>
        <w:rPr>
          <w:bCs/>
          <w:color w:val="000000" w:themeColor="text1"/>
        </w:rPr>
        <w:t xml:space="preserve"> add the virus dilutions. </w:t>
      </w:r>
    </w:p>
    <w:p w14:paraId="79B8FF44" w14:textId="356EC123" w:rsidR="00AE39F5" w:rsidRDefault="00AE39F5" w:rsidP="00723933">
      <w:pPr>
        <w:pStyle w:val="MDPI61Supplementary"/>
        <w:numPr>
          <w:ilvl w:val="0"/>
          <w:numId w:val="10"/>
        </w:numPr>
        <w:spacing w:before="0"/>
        <w:ind w:left="778"/>
        <w:rPr>
          <w:bCs/>
          <w:color w:val="000000" w:themeColor="text1"/>
        </w:rPr>
      </w:pPr>
      <w:r>
        <w:rPr>
          <w:bCs/>
          <w:color w:val="000000" w:themeColor="text1"/>
        </w:rPr>
        <w:t>Add polybrene</w:t>
      </w:r>
      <w:r w:rsidR="003128E2">
        <w:rPr>
          <w:bCs/>
          <w:color w:val="000000" w:themeColor="text1"/>
        </w:rPr>
        <w:t xml:space="preserve"> (Sigma Aldrich, </w:t>
      </w:r>
      <w:r w:rsidR="001F08EA">
        <w:rPr>
          <w:bCs/>
          <w:color w:val="000000" w:themeColor="text1"/>
        </w:rPr>
        <w:t>TR-1003-G)</w:t>
      </w:r>
      <w:r>
        <w:rPr>
          <w:bCs/>
          <w:color w:val="000000" w:themeColor="text1"/>
        </w:rPr>
        <w:t xml:space="preserve"> to a final concentration of 5 ug/</w:t>
      </w:r>
      <w:proofErr w:type="spellStart"/>
      <w:r>
        <w:rPr>
          <w:bCs/>
          <w:color w:val="000000" w:themeColor="text1"/>
        </w:rPr>
        <w:t>mL.</w:t>
      </w:r>
      <w:proofErr w:type="spellEnd"/>
      <w:r w:rsidR="00477144">
        <w:rPr>
          <w:bCs/>
          <w:color w:val="000000" w:themeColor="text1"/>
        </w:rPr>
        <w:t xml:space="preserve"> We did this by adding 3 </w:t>
      </w:r>
      <w:proofErr w:type="spellStart"/>
      <w:r w:rsidR="00477144">
        <w:rPr>
          <w:bCs/>
          <w:color w:val="000000" w:themeColor="text1"/>
        </w:rPr>
        <w:t>uL</w:t>
      </w:r>
      <w:proofErr w:type="spellEnd"/>
      <w:r w:rsidR="00477144">
        <w:rPr>
          <w:bCs/>
          <w:color w:val="000000" w:themeColor="text1"/>
        </w:rPr>
        <w:t xml:space="preserve"> of polybrene diluted to 250 ug/mL to our final infection volume of 150 </w:t>
      </w:r>
      <w:proofErr w:type="spellStart"/>
      <w:r w:rsidR="00477144">
        <w:rPr>
          <w:bCs/>
          <w:color w:val="000000" w:themeColor="text1"/>
        </w:rPr>
        <w:t>uL</w:t>
      </w:r>
      <w:proofErr w:type="spellEnd"/>
      <w:r w:rsidR="00477144">
        <w:rPr>
          <w:bCs/>
          <w:color w:val="000000" w:themeColor="text1"/>
        </w:rPr>
        <w:t xml:space="preserve">. </w:t>
      </w:r>
      <w:r w:rsidR="00AD6D57">
        <w:rPr>
          <w:bCs/>
        </w:rPr>
        <w:t>Polybrene is a polycation that helps facilitate lentiviral infection through minimizing charge-repulsion between the virus and cells</w:t>
      </w:r>
      <w:r w:rsidR="00AD6D57" w:rsidRPr="007E6A2F">
        <w:rPr>
          <w:bCs/>
          <w:color w:val="FF0000"/>
        </w:rPr>
        <w:t xml:space="preserve"> </w:t>
      </w:r>
      <w:r w:rsidR="001274F8" w:rsidRPr="001274F8">
        <w:rPr>
          <w:bCs/>
          <w:color w:val="000000" w:themeColor="text1"/>
        </w:rPr>
        <w:fldChar w:fldCharType="begin" w:fldLock="1"/>
      </w:r>
      <w:r w:rsidR="00DA303C">
        <w:rPr>
          <w:bCs/>
          <w:color w:val="000000" w:themeColor="text1"/>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Biotechnology","id":"ITEM-1","issue":"3","issued":{"date-parts":[["2013"]]},"page":"308-314","title":"Optimization of the transductional efficiency of lentiviral vectors: Effect of sera and polycations","type":"article-journal","volume":"53"},"uris":["http://www.mendeley.com/documents/?uuid=f3cffc02-1507-4be8-8450-46e25be8321f"]}],"mendeley":{"formattedCitation":"[51]","plainTextFormattedCitation":"[51]","previouslyFormattedCitation":"[51]"},"properties":{"noteIndex":0},"schema":"https://github.com/citation-style-language/schema/raw/master/csl-citation.json"}</w:instrText>
      </w:r>
      <w:r w:rsidR="001274F8" w:rsidRPr="001274F8">
        <w:rPr>
          <w:bCs/>
          <w:color w:val="000000" w:themeColor="text1"/>
        </w:rPr>
        <w:fldChar w:fldCharType="separate"/>
      </w:r>
      <w:r w:rsidR="00DA303C" w:rsidRPr="00DA303C">
        <w:rPr>
          <w:bCs/>
          <w:noProof/>
          <w:color w:val="000000" w:themeColor="text1"/>
        </w:rPr>
        <w:t>[51]</w:t>
      </w:r>
      <w:r w:rsidR="001274F8" w:rsidRPr="001274F8">
        <w:rPr>
          <w:bCs/>
          <w:color w:val="000000" w:themeColor="text1"/>
        </w:rPr>
        <w:fldChar w:fldCharType="end"/>
      </w:r>
      <w:r w:rsidR="001274F8" w:rsidRPr="001274F8">
        <w:rPr>
          <w:bCs/>
          <w:color w:val="000000" w:themeColor="text1"/>
        </w:rPr>
        <w:t>.</w:t>
      </w:r>
    </w:p>
    <w:p w14:paraId="0437881A" w14:textId="51694109" w:rsidR="00F56795" w:rsidRDefault="00AE39F5" w:rsidP="00723933">
      <w:pPr>
        <w:pStyle w:val="MDPI61Supplementary"/>
        <w:numPr>
          <w:ilvl w:val="0"/>
          <w:numId w:val="10"/>
        </w:numPr>
        <w:spacing w:before="0"/>
        <w:ind w:left="778"/>
        <w:rPr>
          <w:bCs/>
          <w:color w:val="000000" w:themeColor="text1"/>
        </w:rPr>
      </w:pPr>
      <w:r>
        <w:rPr>
          <w:bCs/>
          <w:color w:val="000000" w:themeColor="text1"/>
        </w:rPr>
        <w:t>At 48-60 hours post-infectio</w:t>
      </w:r>
      <w:r w:rsidR="00F56795">
        <w:rPr>
          <w:bCs/>
          <w:color w:val="000000" w:themeColor="text1"/>
        </w:rPr>
        <w:t>n, collect cells for analysis:</w:t>
      </w:r>
    </w:p>
    <w:p w14:paraId="5007A945" w14:textId="77777777" w:rsidR="00F56795" w:rsidRDefault="00F56795" w:rsidP="00F56795">
      <w:pPr>
        <w:pStyle w:val="MDPI61Supplementary"/>
        <w:numPr>
          <w:ilvl w:val="1"/>
          <w:numId w:val="10"/>
        </w:numPr>
        <w:spacing w:before="0"/>
        <w:rPr>
          <w:bCs/>
          <w:color w:val="000000" w:themeColor="text1"/>
        </w:rPr>
      </w:pPr>
      <w:r>
        <w:rPr>
          <w:bCs/>
          <w:color w:val="000000" w:themeColor="text1"/>
        </w:rPr>
        <w:t xml:space="preserve">For flow cytometry: </w:t>
      </w:r>
    </w:p>
    <w:p w14:paraId="562E9FCC" w14:textId="2581F757" w:rsidR="00F56795" w:rsidRDefault="00F56795" w:rsidP="00F56795">
      <w:pPr>
        <w:pStyle w:val="MDPI61Supplementary"/>
        <w:numPr>
          <w:ilvl w:val="2"/>
          <w:numId w:val="10"/>
        </w:numPr>
        <w:spacing w:before="0"/>
        <w:rPr>
          <w:bCs/>
          <w:color w:val="000000" w:themeColor="text1"/>
        </w:rPr>
      </w:pPr>
      <w:r w:rsidRPr="00F56795">
        <w:rPr>
          <w:bCs/>
          <w:color w:val="000000" w:themeColor="text1"/>
        </w:rPr>
        <w:t>L</w:t>
      </w:r>
      <w:r w:rsidR="00AE39F5" w:rsidRPr="00F56795">
        <w:rPr>
          <w:bCs/>
          <w:color w:val="000000" w:themeColor="text1"/>
        </w:rPr>
        <w:t xml:space="preserve">ook at the </w:t>
      </w:r>
      <w:r>
        <w:rPr>
          <w:bCs/>
          <w:color w:val="000000" w:themeColor="text1"/>
        </w:rPr>
        <w:t>c</w:t>
      </w:r>
      <w:r w:rsidR="00AE39F5" w:rsidRPr="00F56795">
        <w:rPr>
          <w:bCs/>
          <w:color w:val="000000" w:themeColor="text1"/>
        </w:rPr>
        <w:t xml:space="preserve">ells under a fluorescent microscope </w:t>
      </w:r>
      <w:r w:rsidR="003A752F" w:rsidRPr="00F56795">
        <w:rPr>
          <w:bCs/>
          <w:color w:val="000000" w:themeColor="text1"/>
        </w:rPr>
        <w:t xml:space="preserve">and select wells that appear ~1-10% positive. Harvest cells </w:t>
      </w:r>
      <w:r>
        <w:rPr>
          <w:bCs/>
          <w:color w:val="000000" w:themeColor="text1"/>
        </w:rPr>
        <w:t>from these wells</w:t>
      </w:r>
      <w:r w:rsidR="003A752F" w:rsidRPr="00F56795">
        <w:rPr>
          <w:bCs/>
          <w:color w:val="000000" w:themeColor="text1"/>
        </w:rPr>
        <w:t xml:space="preserve"> using trypsin and transfer them to a V-bottom plate or microcentrifuge tubes. Pellet cells at 300xg for 4 min and wash </w:t>
      </w:r>
      <w:r w:rsidR="006F0821">
        <w:rPr>
          <w:bCs/>
          <w:color w:val="000000" w:themeColor="text1"/>
        </w:rPr>
        <w:t>twice</w:t>
      </w:r>
      <w:r w:rsidR="003A752F" w:rsidRPr="00F56795">
        <w:rPr>
          <w:bCs/>
          <w:color w:val="000000" w:themeColor="text1"/>
        </w:rPr>
        <w:t xml:space="preserve"> with 3% BSA in PBS. </w:t>
      </w:r>
      <w:r w:rsidR="001146A0" w:rsidRPr="00F56795">
        <w:rPr>
          <w:bCs/>
          <w:color w:val="000000" w:themeColor="text1"/>
        </w:rPr>
        <w:t xml:space="preserve">After the final wash, resuspend in 1% BSA in PBS and analyze via flow cytometry. We </w:t>
      </w:r>
      <w:r w:rsidR="003E013A">
        <w:rPr>
          <w:bCs/>
          <w:color w:val="000000" w:themeColor="text1"/>
        </w:rPr>
        <w:t>used</w:t>
      </w:r>
      <w:r w:rsidR="001146A0" w:rsidRPr="00F56795">
        <w:rPr>
          <w:bCs/>
          <w:color w:val="000000" w:themeColor="text1"/>
        </w:rPr>
        <w:t xml:space="preserve"> a Becton Dickinson Celesta cell analysis machine with a 530/30 filter to detect </w:t>
      </w:r>
      <w:proofErr w:type="spellStart"/>
      <w:r w:rsidR="001146A0" w:rsidRPr="00F56795">
        <w:rPr>
          <w:bCs/>
          <w:color w:val="000000" w:themeColor="text1"/>
        </w:rPr>
        <w:t>ZsGreen</w:t>
      </w:r>
      <w:proofErr w:type="spellEnd"/>
      <w:r w:rsidR="001146A0" w:rsidRPr="00F56795">
        <w:rPr>
          <w:bCs/>
          <w:color w:val="000000" w:themeColor="text1"/>
        </w:rPr>
        <w:t xml:space="preserve"> in the FITC channel. Resulting FCS files were analyzed using </w:t>
      </w:r>
      <w:proofErr w:type="spellStart"/>
      <w:r w:rsidR="001146A0" w:rsidRPr="00F56795">
        <w:rPr>
          <w:bCs/>
          <w:color w:val="000000" w:themeColor="text1"/>
        </w:rPr>
        <w:t>FlowJo</w:t>
      </w:r>
      <w:proofErr w:type="spellEnd"/>
      <w:r w:rsidR="001146A0" w:rsidRPr="00F56795">
        <w:rPr>
          <w:bCs/>
          <w:color w:val="000000" w:themeColor="text1"/>
        </w:rPr>
        <w:t xml:space="preserve"> </w:t>
      </w:r>
      <w:r>
        <w:rPr>
          <w:bCs/>
          <w:color w:val="000000" w:themeColor="text1"/>
        </w:rPr>
        <w:t>(v</w:t>
      </w:r>
      <w:r w:rsidR="001146A0" w:rsidRPr="00F56795">
        <w:rPr>
          <w:bCs/>
          <w:color w:val="000000" w:themeColor="text1"/>
        </w:rPr>
        <w:t>10</w:t>
      </w:r>
      <w:r>
        <w:rPr>
          <w:bCs/>
          <w:color w:val="000000" w:themeColor="text1"/>
        </w:rPr>
        <w:t>)</w:t>
      </w:r>
      <w:r w:rsidR="001146A0" w:rsidRPr="00F56795">
        <w:rPr>
          <w:bCs/>
          <w:color w:val="000000" w:themeColor="text1"/>
        </w:rPr>
        <w:t>.</w:t>
      </w:r>
    </w:p>
    <w:p w14:paraId="255D3194" w14:textId="5DB0B481" w:rsidR="00F56795" w:rsidRPr="00F56795" w:rsidRDefault="003E013A" w:rsidP="00F56795">
      <w:pPr>
        <w:pStyle w:val="MDPI61Supplementary"/>
        <w:numPr>
          <w:ilvl w:val="2"/>
          <w:numId w:val="10"/>
        </w:numPr>
        <w:spacing w:before="0"/>
        <w:rPr>
          <w:bCs/>
          <w:color w:val="000000" w:themeColor="text1"/>
        </w:rPr>
      </w:pPr>
      <w:r>
        <w:rPr>
          <w:bCs/>
          <w:color w:val="000000" w:themeColor="text1"/>
        </w:rPr>
        <w:t>Calculate titers</w:t>
      </w:r>
      <w:r w:rsidR="00534D5F">
        <w:rPr>
          <w:bCs/>
          <w:color w:val="000000" w:themeColor="text1"/>
        </w:rPr>
        <w:t xml:space="preserve"> using the Poisson formula. If P is the percentage of cells that are </w:t>
      </w:r>
      <w:proofErr w:type="spellStart"/>
      <w:r w:rsidR="00534D5F">
        <w:rPr>
          <w:bCs/>
          <w:color w:val="000000" w:themeColor="text1"/>
        </w:rPr>
        <w:t>ZsGreen</w:t>
      </w:r>
      <w:proofErr w:type="spellEnd"/>
      <w:r w:rsidR="00534D5F">
        <w:rPr>
          <w:bCs/>
          <w:color w:val="000000" w:themeColor="text1"/>
        </w:rPr>
        <w:t xml:space="preserve"> positive, then the titer</w:t>
      </w:r>
      <w:r w:rsidR="0017185F">
        <w:rPr>
          <w:bCs/>
          <w:color w:val="000000" w:themeColor="text1"/>
        </w:rPr>
        <w:t xml:space="preserve"> per mL</w:t>
      </w:r>
      <w:r w:rsidR="00534D5F">
        <w:rPr>
          <w:bCs/>
          <w:color w:val="000000" w:themeColor="text1"/>
        </w:rPr>
        <w:t xml:space="preserve"> is: </w:t>
      </w:r>
      <w:r w:rsidR="004855B8" w:rsidRPr="0017185F">
        <w:rPr>
          <w:bCs/>
          <w:i/>
          <w:iCs/>
          <w:color w:val="000000" w:themeColor="text1"/>
        </w:rPr>
        <w:t>-</w:t>
      </w:r>
      <w:proofErr w:type="gramStart"/>
      <w:r w:rsidR="004855B8" w:rsidRPr="0017185F">
        <w:rPr>
          <w:bCs/>
          <w:i/>
          <w:iCs/>
          <w:color w:val="000000" w:themeColor="text1"/>
        </w:rPr>
        <w:t>ln(</w:t>
      </w:r>
      <w:proofErr w:type="gramEnd"/>
      <w:r w:rsidR="004855B8" w:rsidRPr="0017185F">
        <w:rPr>
          <w:bCs/>
          <w:i/>
          <w:iCs/>
          <w:color w:val="000000" w:themeColor="text1"/>
        </w:rPr>
        <w:t xml:space="preserve">1 – P / 100) x (number of cells / well) / </w:t>
      </w:r>
      <w:r w:rsidR="0017185F" w:rsidRPr="0017185F">
        <w:rPr>
          <w:bCs/>
          <w:i/>
          <w:iCs/>
          <w:color w:val="000000" w:themeColor="text1"/>
        </w:rPr>
        <w:t>(volume of virus per well in mL)</w:t>
      </w:r>
      <w:r w:rsidR="0017185F">
        <w:rPr>
          <w:bCs/>
          <w:color w:val="000000" w:themeColor="text1"/>
        </w:rPr>
        <w:t>.</w:t>
      </w:r>
      <w:r w:rsidR="004855B8">
        <w:rPr>
          <w:bCs/>
          <w:color w:val="000000" w:themeColor="text1"/>
        </w:rPr>
        <w:t xml:space="preserve"> </w:t>
      </w:r>
      <w:r w:rsidR="0017185F">
        <w:rPr>
          <w:bCs/>
          <w:color w:val="000000" w:themeColor="text1"/>
        </w:rPr>
        <w:t xml:space="preserve">Note that when the percentage of cells that are </w:t>
      </w:r>
      <w:proofErr w:type="spellStart"/>
      <w:r w:rsidR="0017185F">
        <w:rPr>
          <w:bCs/>
          <w:color w:val="000000" w:themeColor="text1"/>
        </w:rPr>
        <w:t>ZsGreen</w:t>
      </w:r>
      <w:proofErr w:type="spellEnd"/>
      <w:r w:rsidR="0017185F">
        <w:rPr>
          <w:bCs/>
          <w:color w:val="000000" w:themeColor="text1"/>
        </w:rPr>
        <w:t xml:space="preserve"> positive is low, this formula is approximately equal to: </w:t>
      </w:r>
      <w:r w:rsidR="0017185F" w:rsidRPr="0017185F">
        <w:rPr>
          <w:bCs/>
          <w:i/>
          <w:iCs/>
          <w:color w:val="000000" w:themeColor="text1"/>
        </w:rPr>
        <w:t>(</w:t>
      </w:r>
      <w:r w:rsidR="00F56795" w:rsidRPr="0017185F">
        <w:rPr>
          <w:bCs/>
          <w:i/>
          <w:iCs/>
          <w:color w:val="000000" w:themeColor="text1"/>
        </w:rPr>
        <w:t xml:space="preserve">% </w:t>
      </w:r>
      <w:proofErr w:type="spellStart"/>
      <w:r w:rsidR="00F56795" w:rsidRPr="0017185F">
        <w:rPr>
          <w:bCs/>
          <w:i/>
          <w:iCs/>
          <w:color w:val="000000" w:themeColor="text1"/>
        </w:rPr>
        <w:t>ZsGreen</w:t>
      </w:r>
      <w:proofErr w:type="spellEnd"/>
      <w:r w:rsidR="00F56795" w:rsidRPr="0017185F">
        <w:rPr>
          <w:bCs/>
          <w:i/>
          <w:iCs/>
          <w:color w:val="000000" w:themeColor="text1"/>
        </w:rPr>
        <w:t xml:space="preserve"> positive</w:t>
      </w:r>
      <w:r w:rsidR="003306DC">
        <w:rPr>
          <w:bCs/>
          <w:i/>
          <w:iCs/>
          <w:color w:val="000000" w:themeColor="text1"/>
        </w:rPr>
        <w:t xml:space="preserve"> / 100</w:t>
      </w:r>
      <w:r w:rsidR="0017185F" w:rsidRPr="0017185F">
        <w:rPr>
          <w:bCs/>
          <w:i/>
          <w:iCs/>
          <w:color w:val="000000" w:themeColor="text1"/>
        </w:rPr>
        <w:t>)</w:t>
      </w:r>
      <w:r w:rsidR="00F56795" w:rsidRPr="0017185F">
        <w:rPr>
          <w:bCs/>
          <w:i/>
          <w:iCs/>
          <w:color w:val="000000" w:themeColor="text1"/>
        </w:rPr>
        <w:t xml:space="preserve"> </w:t>
      </w:r>
      <w:r w:rsidRPr="0017185F">
        <w:rPr>
          <w:bCs/>
          <w:i/>
          <w:iCs/>
          <w:color w:val="000000" w:themeColor="text1"/>
        </w:rPr>
        <w:t>x</w:t>
      </w:r>
      <w:r w:rsidR="00F56795" w:rsidRPr="0017185F">
        <w:rPr>
          <w:bCs/>
          <w:i/>
          <w:iCs/>
          <w:color w:val="000000" w:themeColor="text1"/>
        </w:rPr>
        <w:t xml:space="preserve"> </w:t>
      </w:r>
      <w:r w:rsidR="0017185F" w:rsidRPr="0017185F">
        <w:rPr>
          <w:bCs/>
          <w:i/>
          <w:iCs/>
          <w:color w:val="000000" w:themeColor="text1"/>
        </w:rPr>
        <w:t>(</w:t>
      </w:r>
      <w:r w:rsidR="00F56795" w:rsidRPr="0017185F">
        <w:rPr>
          <w:bCs/>
          <w:i/>
          <w:iCs/>
          <w:color w:val="000000" w:themeColor="text1"/>
        </w:rPr>
        <w:t>number of cells</w:t>
      </w:r>
      <w:r w:rsidR="00CF6620">
        <w:rPr>
          <w:bCs/>
          <w:i/>
          <w:iCs/>
          <w:color w:val="000000" w:themeColor="text1"/>
        </w:rPr>
        <w:t xml:space="preserve"> / well</w:t>
      </w:r>
      <w:r w:rsidR="0017185F" w:rsidRPr="0017185F">
        <w:rPr>
          <w:bCs/>
          <w:i/>
          <w:iCs/>
          <w:color w:val="000000" w:themeColor="text1"/>
        </w:rPr>
        <w:t>)</w:t>
      </w:r>
      <w:r w:rsidR="00F56795" w:rsidRPr="0017185F">
        <w:rPr>
          <w:bCs/>
          <w:i/>
          <w:iCs/>
          <w:color w:val="000000" w:themeColor="text1"/>
        </w:rPr>
        <w:t xml:space="preserve"> / volume of virus </w:t>
      </w:r>
      <w:r w:rsidR="0017185F" w:rsidRPr="0017185F">
        <w:rPr>
          <w:bCs/>
          <w:i/>
          <w:iCs/>
          <w:color w:val="000000" w:themeColor="text1"/>
        </w:rPr>
        <w:t xml:space="preserve">per well in </w:t>
      </w:r>
      <w:r w:rsidR="00F56795" w:rsidRPr="0017185F">
        <w:rPr>
          <w:bCs/>
          <w:i/>
          <w:iCs/>
          <w:color w:val="000000" w:themeColor="text1"/>
        </w:rPr>
        <w:t>mL)</w:t>
      </w:r>
      <w:r w:rsidR="006F0821">
        <w:rPr>
          <w:bCs/>
          <w:color w:val="000000" w:themeColor="text1"/>
        </w:rPr>
        <w:t>.</w:t>
      </w:r>
      <w:r w:rsidR="0017185F">
        <w:rPr>
          <w:bCs/>
          <w:color w:val="000000" w:themeColor="text1"/>
        </w:rPr>
        <w:t xml:space="preserve"> Furthermore, the titers using even the Poisson equation will only be accurate if the percentage of cells that are </w:t>
      </w:r>
      <w:proofErr w:type="spellStart"/>
      <w:r w:rsidR="0017185F">
        <w:rPr>
          <w:bCs/>
          <w:color w:val="000000" w:themeColor="text1"/>
        </w:rPr>
        <w:t>ZsGreen</w:t>
      </w:r>
      <w:proofErr w:type="spellEnd"/>
      <w:r w:rsidR="0017185F">
        <w:rPr>
          <w:bCs/>
          <w:color w:val="000000" w:themeColor="text1"/>
        </w:rPr>
        <w:t xml:space="preserve"> positive is relatively low (ideally 1-10%).</w:t>
      </w:r>
      <w:r w:rsidR="006F0821">
        <w:rPr>
          <w:bCs/>
          <w:color w:val="000000" w:themeColor="text1"/>
        </w:rPr>
        <w:t xml:space="preserve"> </w:t>
      </w:r>
    </w:p>
    <w:p w14:paraId="0E085750" w14:textId="7322F0F2" w:rsidR="00F56795" w:rsidRDefault="00F56795" w:rsidP="00F56795">
      <w:pPr>
        <w:pStyle w:val="MDPI61Supplementary"/>
        <w:numPr>
          <w:ilvl w:val="1"/>
          <w:numId w:val="10"/>
        </w:numPr>
        <w:spacing w:before="120"/>
        <w:ind w:left="1498"/>
        <w:rPr>
          <w:bCs/>
          <w:color w:val="000000" w:themeColor="text1"/>
        </w:rPr>
      </w:pPr>
      <w:r>
        <w:rPr>
          <w:bCs/>
          <w:color w:val="000000" w:themeColor="text1"/>
        </w:rPr>
        <w:t>For luciferase:</w:t>
      </w:r>
    </w:p>
    <w:p w14:paraId="2C3F5551" w14:textId="04D7161F" w:rsidR="00F56795" w:rsidRDefault="00D868B1" w:rsidP="00F56795">
      <w:pPr>
        <w:pStyle w:val="MDPI61Supplementary"/>
        <w:numPr>
          <w:ilvl w:val="2"/>
          <w:numId w:val="10"/>
        </w:numPr>
        <w:spacing w:before="0"/>
        <w:rPr>
          <w:bCs/>
          <w:color w:val="000000" w:themeColor="text1"/>
        </w:rPr>
      </w:pPr>
      <w:r>
        <w:rPr>
          <w:bCs/>
          <w:color w:val="000000" w:themeColor="text1"/>
        </w:rPr>
        <w:lastRenderedPageBreak/>
        <w:t>Thaw luciferase reagent at room temperature. We used the Bright-Glo Luciferase Assay System (Promega, E2610).</w:t>
      </w:r>
    </w:p>
    <w:p w14:paraId="4A786499" w14:textId="4F2F8B16" w:rsidR="00D868B1" w:rsidRDefault="00D868B1" w:rsidP="00F56795">
      <w:pPr>
        <w:pStyle w:val="MDPI61Supplementary"/>
        <w:numPr>
          <w:ilvl w:val="2"/>
          <w:numId w:val="10"/>
        </w:numPr>
        <w:spacing w:before="0"/>
        <w:rPr>
          <w:bCs/>
          <w:color w:val="000000" w:themeColor="text1"/>
        </w:rPr>
      </w:pPr>
      <w:r>
        <w:rPr>
          <w:bCs/>
          <w:color w:val="000000" w:themeColor="text1"/>
        </w:rPr>
        <w:t xml:space="preserve">Prepare cells by removing 100 </w:t>
      </w:r>
      <w:proofErr w:type="spellStart"/>
      <w:r>
        <w:rPr>
          <w:bCs/>
          <w:color w:val="000000" w:themeColor="text1"/>
        </w:rPr>
        <w:t>uL</w:t>
      </w:r>
      <w:proofErr w:type="spellEnd"/>
      <w:r>
        <w:rPr>
          <w:bCs/>
          <w:color w:val="000000" w:themeColor="text1"/>
        </w:rPr>
        <w:t xml:space="preserve"> media from each well. Accounting for evaporation, </w:t>
      </w:r>
      <w:proofErr w:type="gramStart"/>
      <w:r w:rsidR="0065642E">
        <w:rPr>
          <w:bCs/>
          <w:color w:val="000000" w:themeColor="text1"/>
        </w:rPr>
        <w:t>this leaves</w:t>
      </w:r>
      <w:proofErr w:type="gramEnd"/>
      <w:r w:rsidR="0065642E">
        <w:rPr>
          <w:bCs/>
          <w:color w:val="000000" w:themeColor="text1"/>
        </w:rPr>
        <w:t xml:space="preserve"> </w:t>
      </w:r>
      <w:r>
        <w:rPr>
          <w:bCs/>
          <w:color w:val="000000" w:themeColor="text1"/>
        </w:rPr>
        <w:t xml:space="preserve">~30 </w:t>
      </w:r>
      <w:proofErr w:type="spellStart"/>
      <w:r>
        <w:rPr>
          <w:bCs/>
          <w:color w:val="000000" w:themeColor="text1"/>
        </w:rPr>
        <w:t>uL</w:t>
      </w:r>
      <w:proofErr w:type="spellEnd"/>
      <w:r>
        <w:rPr>
          <w:bCs/>
          <w:color w:val="000000" w:themeColor="text1"/>
        </w:rPr>
        <w:t xml:space="preserve"> of media in each well.</w:t>
      </w:r>
    </w:p>
    <w:p w14:paraId="1FEBFEC3" w14:textId="436A2FC5" w:rsidR="00D868B1" w:rsidRDefault="00D868B1" w:rsidP="00F56795">
      <w:pPr>
        <w:pStyle w:val="MDPI61Supplementary"/>
        <w:numPr>
          <w:ilvl w:val="2"/>
          <w:numId w:val="10"/>
        </w:numPr>
        <w:spacing w:before="0"/>
        <w:rPr>
          <w:bCs/>
          <w:color w:val="000000" w:themeColor="text1"/>
        </w:rPr>
      </w:pPr>
      <w:r>
        <w:rPr>
          <w:bCs/>
          <w:color w:val="000000" w:themeColor="text1"/>
        </w:rPr>
        <w:t xml:space="preserve">Add 30 </w:t>
      </w:r>
      <w:proofErr w:type="spellStart"/>
      <w:r>
        <w:rPr>
          <w:bCs/>
          <w:color w:val="000000" w:themeColor="text1"/>
        </w:rPr>
        <w:t>uL</w:t>
      </w:r>
      <w:proofErr w:type="spellEnd"/>
      <w:r>
        <w:rPr>
          <w:bCs/>
          <w:color w:val="000000" w:themeColor="text1"/>
        </w:rPr>
        <w:t xml:space="preserve"> of luciferase reagent</w:t>
      </w:r>
      <w:r w:rsidR="003E013A">
        <w:rPr>
          <w:bCs/>
          <w:color w:val="000000" w:themeColor="text1"/>
        </w:rPr>
        <w:t xml:space="preserve">, </w:t>
      </w:r>
      <w:r>
        <w:rPr>
          <w:bCs/>
          <w:color w:val="000000" w:themeColor="text1"/>
        </w:rPr>
        <w:t>mix well</w:t>
      </w:r>
      <w:r w:rsidR="003E013A">
        <w:rPr>
          <w:bCs/>
          <w:color w:val="000000" w:themeColor="text1"/>
        </w:rPr>
        <w:t xml:space="preserve">, and transfer all 60 </w:t>
      </w:r>
      <w:proofErr w:type="spellStart"/>
      <w:r w:rsidR="003E013A">
        <w:rPr>
          <w:bCs/>
          <w:color w:val="000000" w:themeColor="text1"/>
        </w:rPr>
        <w:t>uL</w:t>
      </w:r>
      <w:proofErr w:type="spellEnd"/>
      <w:r w:rsidR="003E013A">
        <w:rPr>
          <w:bCs/>
          <w:color w:val="000000" w:themeColor="text1"/>
        </w:rPr>
        <w:t xml:space="preserve"> to a black-bottom </w:t>
      </w:r>
      <w:r w:rsidR="003E013A" w:rsidRPr="001F08EA">
        <w:rPr>
          <w:bCs/>
          <w:color w:val="000000" w:themeColor="text1"/>
        </w:rPr>
        <w:t>plate (Co</w:t>
      </w:r>
      <w:r w:rsidR="001F08EA" w:rsidRPr="001F08EA">
        <w:rPr>
          <w:bCs/>
          <w:color w:val="000000" w:themeColor="text1"/>
        </w:rPr>
        <w:t>star 96-well solid black, Fisher, 07-200-590</w:t>
      </w:r>
      <w:r w:rsidR="003E013A" w:rsidRPr="001F08EA">
        <w:rPr>
          <w:bCs/>
          <w:color w:val="000000" w:themeColor="text1"/>
        </w:rPr>
        <w:t xml:space="preserve">). </w:t>
      </w:r>
    </w:p>
    <w:p w14:paraId="4B20056B" w14:textId="5B1E737D" w:rsidR="003E013A" w:rsidRDefault="003E013A" w:rsidP="00F56795">
      <w:pPr>
        <w:pStyle w:val="MDPI61Supplementary"/>
        <w:numPr>
          <w:ilvl w:val="2"/>
          <w:numId w:val="10"/>
        </w:numPr>
        <w:spacing w:before="0"/>
        <w:rPr>
          <w:bCs/>
          <w:color w:val="000000" w:themeColor="text1"/>
        </w:rPr>
      </w:pPr>
      <w:r>
        <w:rPr>
          <w:bCs/>
          <w:color w:val="000000" w:themeColor="text1"/>
        </w:rPr>
        <w:t>Incubate plate for 2 min at room temperature then measure luminescence using a plate reader</w:t>
      </w:r>
      <w:r w:rsidR="00477144">
        <w:rPr>
          <w:bCs/>
          <w:color w:val="000000" w:themeColor="text1"/>
        </w:rPr>
        <w:t xml:space="preserve">. We used a Tecan </w:t>
      </w:r>
      <w:r w:rsidR="000332E7">
        <w:rPr>
          <w:bCs/>
          <w:color w:val="000000" w:themeColor="text1"/>
        </w:rPr>
        <w:t xml:space="preserve">Infinite M1000 Pro plate reader </w:t>
      </w:r>
      <w:r w:rsidR="00477144">
        <w:rPr>
          <w:bCs/>
          <w:color w:val="000000" w:themeColor="text1"/>
        </w:rPr>
        <w:t xml:space="preserve">with </w:t>
      </w:r>
      <w:r w:rsidR="00693979">
        <w:rPr>
          <w:bCs/>
          <w:color w:val="000000" w:themeColor="text1"/>
        </w:rPr>
        <w:t>no attenuation and a</w:t>
      </w:r>
      <w:r w:rsidR="00477144">
        <w:rPr>
          <w:bCs/>
          <w:color w:val="000000" w:themeColor="text1"/>
        </w:rPr>
        <w:t xml:space="preserve"> luminescence integration time of 1 second.</w:t>
      </w:r>
    </w:p>
    <w:p w14:paraId="31DEC1F5" w14:textId="6011FB4F" w:rsidR="001F08EA" w:rsidRDefault="001F08EA" w:rsidP="00F56795">
      <w:pPr>
        <w:pStyle w:val="MDPI61Supplementary"/>
        <w:numPr>
          <w:ilvl w:val="2"/>
          <w:numId w:val="10"/>
        </w:numPr>
        <w:spacing w:before="0"/>
        <w:rPr>
          <w:bCs/>
          <w:color w:val="000000" w:themeColor="text1"/>
        </w:rPr>
      </w:pPr>
      <w:r>
        <w:rPr>
          <w:bCs/>
          <w:color w:val="000000" w:themeColor="text1"/>
        </w:rPr>
        <w:t>Plot RLUs vs. virus dilution. Select an amount of virus for further assays where there is a linear relationship between virus added and RLU.</w:t>
      </w:r>
    </w:p>
    <w:p w14:paraId="282545E3" w14:textId="77777777" w:rsidR="00DA15EA" w:rsidRDefault="00DA15EA" w:rsidP="000B4C54">
      <w:pPr>
        <w:pStyle w:val="MDPI61Supplementary"/>
        <w:rPr>
          <w:bCs/>
          <w:i/>
          <w:iCs/>
        </w:rPr>
      </w:pPr>
    </w:p>
    <w:tbl>
      <w:tblPr>
        <w:tblW w:w="9296" w:type="dxa"/>
        <w:tblLook w:val="04A0" w:firstRow="1" w:lastRow="0" w:firstColumn="1" w:lastColumn="0" w:noHBand="0" w:noVBand="1"/>
      </w:tblPr>
      <w:tblGrid>
        <w:gridCol w:w="9060"/>
        <w:gridCol w:w="236"/>
      </w:tblGrid>
      <w:tr w:rsidR="00DA15EA" w:rsidRPr="00325902" w14:paraId="520DBB3F" w14:textId="77777777" w:rsidTr="00AD6D57">
        <w:trPr>
          <w:trHeight w:val="2894"/>
        </w:trPr>
        <w:tc>
          <w:tcPr>
            <w:tcW w:w="9060" w:type="dxa"/>
            <w:shd w:val="clear" w:color="auto" w:fill="auto"/>
          </w:tcPr>
          <w:p w14:paraId="0F8ACBFF" w14:textId="12DC1E35" w:rsidR="00DA15EA" w:rsidRPr="00325902" w:rsidRDefault="00030573" w:rsidP="00AD6D57">
            <w:pPr>
              <w:pStyle w:val="MDPI52figure"/>
              <w:adjustRightInd w:val="0"/>
              <w:snapToGrid w:val="0"/>
              <w:rPr>
                <w:sz w:val="20"/>
              </w:rPr>
            </w:pPr>
            <w:r>
              <w:rPr>
                <w:noProof/>
                <w:snapToGrid/>
                <w:sz w:val="20"/>
              </w:rPr>
              <w:drawing>
                <wp:inline distT="0" distB="0" distL="0" distR="0" wp14:anchorId="217F87A9" wp14:editId="7F1DD60B">
                  <wp:extent cx="4127276" cy="2120572"/>
                  <wp:effectExtent l="0" t="0" r="635" b="635"/>
                  <wp:docPr id="8" name="Picture 8" descr="A picture containing cabinet, cro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yout.png"/>
                          <pic:cNvPicPr/>
                        </pic:nvPicPr>
                        <pic:blipFill>
                          <a:blip r:embed="rId30">
                            <a:extLst>
                              <a:ext uri="{28A0092B-C50C-407E-A947-70E740481C1C}">
                                <a14:useLocalDpi xmlns:a14="http://schemas.microsoft.com/office/drawing/2010/main" val="0"/>
                              </a:ext>
                            </a:extLst>
                          </a:blip>
                          <a:stretch>
                            <a:fillRect/>
                          </a:stretch>
                        </pic:blipFill>
                        <pic:spPr>
                          <a:xfrm>
                            <a:off x="0" y="0"/>
                            <a:ext cx="4155256" cy="2134948"/>
                          </a:xfrm>
                          <a:prstGeom prst="rect">
                            <a:avLst/>
                          </a:prstGeom>
                        </pic:spPr>
                      </pic:pic>
                    </a:graphicData>
                  </a:graphic>
                </wp:inline>
              </w:drawing>
            </w:r>
          </w:p>
        </w:tc>
        <w:tc>
          <w:tcPr>
            <w:tcW w:w="236" w:type="dxa"/>
            <w:shd w:val="clear" w:color="auto" w:fill="auto"/>
          </w:tcPr>
          <w:p w14:paraId="5AC0BDF1" w14:textId="77777777" w:rsidR="00DA15EA" w:rsidRPr="00325902" w:rsidRDefault="00DA15EA" w:rsidP="00AD6D57">
            <w:pPr>
              <w:pStyle w:val="MDPI52figure"/>
              <w:adjustRightInd w:val="0"/>
              <w:snapToGrid w:val="0"/>
            </w:pPr>
          </w:p>
          <w:p w14:paraId="2F43AB41" w14:textId="77777777" w:rsidR="00DA15EA" w:rsidRPr="00325902" w:rsidRDefault="00DA15EA" w:rsidP="00AD6D57">
            <w:pPr>
              <w:pStyle w:val="MDPI52figure"/>
              <w:adjustRightInd w:val="0"/>
              <w:snapToGrid w:val="0"/>
              <w:rPr>
                <w:sz w:val="20"/>
              </w:rPr>
            </w:pPr>
          </w:p>
        </w:tc>
      </w:tr>
    </w:tbl>
    <w:p w14:paraId="6420C339" w14:textId="0303268D" w:rsidR="00DA15EA" w:rsidRPr="00BC73D3" w:rsidRDefault="00BC73D3" w:rsidP="000B4C54">
      <w:pPr>
        <w:pStyle w:val="MDPI61Supplementary"/>
        <w:rPr>
          <w:bCs/>
        </w:rPr>
      </w:pPr>
      <w:r>
        <w:rPr>
          <w:b/>
        </w:rPr>
        <w:t xml:space="preserve">Figure 5: </w:t>
      </w:r>
      <w:r>
        <w:rPr>
          <w:bCs/>
        </w:rPr>
        <w:t>Example plate layout for neutralization assays.</w:t>
      </w:r>
      <w:r w:rsidR="00820D4F">
        <w:rPr>
          <w:bCs/>
        </w:rPr>
        <w:t xml:space="preserve"> It is possible to run full-dilution series of two serum or plasma samples</w:t>
      </w:r>
      <w:r w:rsidR="00312AA5">
        <w:rPr>
          <w:bCs/>
        </w:rPr>
        <w:t xml:space="preserve"> in dupl</w:t>
      </w:r>
      <w:r w:rsidR="0001045B">
        <w:rPr>
          <w:bCs/>
        </w:rPr>
        <w:t>ic</w:t>
      </w:r>
      <w:r w:rsidR="00312AA5">
        <w:rPr>
          <w:bCs/>
        </w:rPr>
        <w:t>ate</w:t>
      </w:r>
      <w:r w:rsidR="00820D4F">
        <w:rPr>
          <w:bCs/>
        </w:rPr>
        <w:t xml:space="preserve"> on each plate with the necessary controls. These controls include media only, cells only, and virus only wells, as well as 4 wells of virus infecting 293T cells to confirm </w:t>
      </w:r>
      <w:r w:rsidR="006C4D52">
        <w:rPr>
          <w:bCs/>
        </w:rPr>
        <w:t>the lack of infection with Spike-</w:t>
      </w:r>
      <w:proofErr w:type="spellStart"/>
      <w:r w:rsidR="006C4D52">
        <w:rPr>
          <w:bCs/>
        </w:rPr>
        <w:t>pseudotyped</w:t>
      </w:r>
      <w:proofErr w:type="spellEnd"/>
      <w:r w:rsidR="006C4D52">
        <w:rPr>
          <w:bCs/>
        </w:rPr>
        <w:t xml:space="preserve"> lentivirus in the absence of ACE2. These wells provide the background signal. The virus + cells wells represent maximum infection without any serum and provide a metric for 100% vir</w:t>
      </w:r>
      <w:r w:rsidR="00F17A3D">
        <w:rPr>
          <w:bCs/>
        </w:rPr>
        <w:t>us</w:t>
      </w:r>
      <w:r w:rsidR="006C4D52">
        <w:rPr>
          <w:bCs/>
        </w:rPr>
        <w:t xml:space="preserve"> infectivity. </w:t>
      </w:r>
    </w:p>
    <w:p w14:paraId="26305337" w14:textId="054C8897" w:rsidR="006C5456" w:rsidRPr="00DD3A2D" w:rsidRDefault="006C5456" w:rsidP="000B4C54">
      <w:pPr>
        <w:pStyle w:val="MDPI61Supplementary"/>
        <w:rPr>
          <w:bCs/>
        </w:rPr>
      </w:pPr>
      <w:r>
        <w:rPr>
          <w:bCs/>
          <w:i/>
          <w:iCs/>
        </w:rPr>
        <w:t>4.</w:t>
      </w:r>
      <w:r w:rsidR="007955C3">
        <w:rPr>
          <w:bCs/>
          <w:i/>
          <w:iCs/>
        </w:rPr>
        <w:t>5</w:t>
      </w:r>
      <w:r>
        <w:rPr>
          <w:bCs/>
          <w:i/>
          <w:iCs/>
        </w:rPr>
        <w:t xml:space="preserve"> Detailed protocol for neutralization assays.</w:t>
      </w:r>
      <w:r w:rsidR="001353B1">
        <w:rPr>
          <w:bCs/>
          <w:i/>
          <w:iCs/>
        </w:rPr>
        <w:t xml:space="preserve"> </w:t>
      </w:r>
    </w:p>
    <w:p w14:paraId="73E500F8" w14:textId="253AED15" w:rsidR="00250DDC" w:rsidRDefault="00250DDC" w:rsidP="00250DDC">
      <w:pPr>
        <w:pStyle w:val="MDPI61Supplementary"/>
        <w:rPr>
          <w:bCs/>
        </w:rPr>
      </w:pPr>
      <w:r>
        <w:rPr>
          <w:bCs/>
        </w:rPr>
        <w:t>The following protocol was developed to streamline neutralization assays with Spike-</w:t>
      </w:r>
      <w:proofErr w:type="spellStart"/>
      <w:r>
        <w:rPr>
          <w:bCs/>
        </w:rPr>
        <w:t>pseudotyped</w:t>
      </w:r>
      <w:proofErr w:type="spellEnd"/>
      <w:r>
        <w:rPr>
          <w:bCs/>
        </w:rPr>
        <w:t xml:space="preserve"> lentiviruses</w:t>
      </w:r>
      <w:r w:rsidR="00693D56">
        <w:rPr>
          <w:bCs/>
        </w:rPr>
        <w:t>. This protocol can be performed with either human sera or plasma</w:t>
      </w:r>
      <w:r w:rsidR="004D62A4">
        <w:rPr>
          <w:bCs/>
        </w:rPr>
        <w:t>, or monoclonal antibodies. Note that for safety, sera or plasma should be heat-inactivated in a biosafety cabinet prior to use as described in subsection 4.</w:t>
      </w:r>
      <w:r w:rsidR="00845295">
        <w:rPr>
          <w:bCs/>
        </w:rPr>
        <w:t>6</w:t>
      </w:r>
      <w:r w:rsidR="004D62A4">
        <w:rPr>
          <w:bCs/>
        </w:rPr>
        <w:t>.</w:t>
      </w:r>
    </w:p>
    <w:p w14:paraId="7E4E4EA6" w14:textId="2F37861F" w:rsidR="001353B1" w:rsidRDefault="00250DDC" w:rsidP="00820D4F">
      <w:pPr>
        <w:pStyle w:val="MDPI61Supplementary"/>
        <w:numPr>
          <w:ilvl w:val="0"/>
          <w:numId w:val="5"/>
        </w:numPr>
        <w:spacing w:before="80" w:line="240" w:lineRule="auto"/>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845295">
        <w:rPr>
          <w:bCs/>
        </w:rPr>
        <w:t>NR-52511</w:t>
      </w:r>
      <w:r w:rsidR="007E75E8">
        <w:rPr>
          <w:bCs/>
          <w:color w:val="000000" w:themeColor="text1"/>
        </w:rPr>
        <w:t>)</w:t>
      </w:r>
      <w:r w:rsidR="00191BDC">
        <w:rPr>
          <w:bCs/>
          <w:color w:val="000000" w:themeColor="text1"/>
        </w:rPr>
        <w:t xml:space="preserve"> per well</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w:t>
      </w:r>
      <w:r>
        <w:rPr>
          <w:bCs/>
        </w:rPr>
        <w:t>Plan to infect this plate 8–12 hours post-seeding.</w:t>
      </w:r>
    </w:p>
    <w:p w14:paraId="0D849BC5" w14:textId="00462548" w:rsidR="00191BDC" w:rsidRPr="00191BDC" w:rsidRDefault="00250DDC" w:rsidP="00820D4F">
      <w:pPr>
        <w:pStyle w:val="MDPI61Supplementary"/>
        <w:numPr>
          <w:ilvl w:val="0"/>
          <w:numId w:val="5"/>
        </w:numPr>
        <w:spacing w:before="80" w:line="240" w:lineRule="auto"/>
        <w:rPr>
          <w:bCs/>
          <w:i/>
          <w:iCs/>
        </w:rPr>
      </w:pPr>
      <w:r w:rsidRPr="00250DDC">
        <w:rPr>
          <w:bCs/>
        </w:rPr>
        <w:t>A</w:t>
      </w:r>
      <w:r w:rsidR="007955C3">
        <w:rPr>
          <w:bCs/>
        </w:rPr>
        <w:t>bout</w:t>
      </w:r>
      <w:r w:rsidRPr="00250DDC">
        <w:rPr>
          <w:bCs/>
        </w:rPr>
        <w:t xml:space="preserve"> </w:t>
      </w:r>
      <w:r w:rsidR="00997A19">
        <w:rPr>
          <w:bCs/>
        </w:rPr>
        <w:t>1.5</w:t>
      </w:r>
      <w:r w:rsidRPr="00250DDC">
        <w:rPr>
          <w:bCs/>
        </w:rPr>
        <w:t xml:space="preserve"> hours prior to infecting cells, </w:t>
      </w:r>
      <w:r w:rsidR="00712845">
        <w:rPr>
          <w:bCs/>
        </w:rPr>
        <w:t xml:space="preserve">begin </w:t>
      </w:r>
      <w:r w:rsidRPr="00250DDC">
        <w:rPr>
          <w:bCs/>
        </w:rPr>
        <w:t>prepar</w:t>
      </w:r>
      <w:r w:rsidR="00712845">
        <w:rPr>
          <w:bCs/>
        </w:rPr>
        <w:t>ing</w:t>
      </w:r>
      <w:r w:rsidRPr="00250DDC">
        <w:rPr>
          <w:bCs/>
        </w:rPr>
        <w:t xml:space="preserve"> ser</w:t>
      </w:r>
      <w:r w:rsidR="0065642E">
        <w:rPr>
          <w:bCs/>
        </w:rPr>
        <w:t>um</w:t>
      </w:r>
      <w:r w:rsidR="00894DAD">
        <w:rPr>
          <w:bCs/>
        </w:rPr>
        <w:t xml:space="preserve"> and/or ACE2</w:t>
      </w:r>
      <w:r w:rsidRPr="00250DDC">
        <w:rPr>
          <w:bCs/>
        </w:rPr>
        <w:t xml:space="preserve"> dilutions</w:t>
      </w:r>
      <w:r w:rsidR="00191BDC">
        <w:rPr>
          <w:bCs/>
        </w:rPr>
        <w:t xml:space="preserve"> in D10</w:t>
      </w:r>
      <w:r w:rsidR="00712845">
        <w:rPr>
          <w:bCs/>
        </w:rPr>
        <w:t>. I</w:t>
      </w:r>
      <w:r>
        <w:rPr>
          <w:bCs/>
        </w:rPr>
        <w:t>n a separate 96-well</w:t>
      </w:r>
      <w:r w:rsidR="00BC73D3">
        <w:rPr>
          <w:bCs/>
        </w:rPr>
        <w:t xml:space="preserve"> “setup”</w:t>
      </w:r>
      <w:r>
        <w:rPr>
          <w:bCs/>
        </w:rPr>
        <w:t xml:space="preserve"> plate</w:t>
      </w:r>
      <w:r w:rsidR="00712845">
        <w:rPr>
          <w:bCs/>
        </w:rPr>
        <w:t xml:space="preserve">, serially dilute serum samples leaving 60 </w:t>
      </w:r>
      <w:proofErr w:type="spellStart"/>
      <w:r w:rsidR="00712845">
        <w:rPr>
          <w:bCs/>
        </w:rPr>
        <w:t>uL</w:t>
      </w:r>
      <w:proofErr w:type="spellEnd"/>
      <w:r w:rsidR="00712845">
        <w:rPr>
          <w:bCs/>
        </w:rPr>
        <w:t xml:space="preserve"> diluted serum in each well.</w:t>
      </w:r>
      <w:r w:rsidR="00191BDC">
        <w:rPr>
          <w:bCs/>
        </w:rPr>
        <w:t xml:space="preserve"> </w:t>
      </w:r>
      <w:r w:rsidR="00191BDC">
        <w:t xml:space="preserve">For the data in </w:t>
      </w:r>
      <w:r w:rsidR="00191BDC" w:rsidRPr="00191BDC">
        <w:rPr>
          <w:b/>
          <w:bCs/>
        </w:rPr>
        <w:t>Figure 4</w:t>
      </w:r>
      <w:r w:rsidR="00191BDC">
        <w:rPr>
          <w:b/>
          <w:bCs/>
        </w:rPr>
        <w:t>B</w:t>
      </w:r>
      <w:r w:rsidR="00191BDC">
        <w:t>, we started at an initial serum dilution of 1:</w:t>
      </w:r>
      <w:r w:rsidR="00693979">
        <w:t>8</w:t>
      </w:r>
      <w:r w:rsidR="00191BDC">
        <w:t>0</w:t>
      </w:r>
      <w:r w:rsidR="00BC73D3">
        <w:t xml:space="preserve"> and did </w:t>
      </w:r>
      <w:r w:rsidR="00022890">
        <w:t xml:space="preserve">serial </w:t>
      </w:r>
      <w:r w:rsidR="00693979">
        <w:t>2.5-fold</w:t>
      </w:r>
      <w:r w:rsidR="00BC73D3">
        <w:t xml:space="preserve"> dilutions</w:t>
      </w:r>
      <w:r w:rsidR="00191BDC">
        <w:t xml:space="preserve">, meaning each replicate of the assay requires </w:t>
      </w:r>
      <w:r w:rsidR="00693979">
        <w:t>5</w:t>
      </w:r>
      <w:r w:rsidR="00191BDC">
        <w:t xml:space="preserve"> u</w:t>
      </w:r>
      <w:proofErr w:type="spellStart"/>
      <w:r w:rsidR="00191BDC">
        <w:t>L</w:t>
      </w:r>
      <w:proofErr w:type="spellEnd"/>
      <w:r w:rsidR="00191BDC">
        <w:t xml:space="preserve"> of sera. </w:t>
      </w:r>
      <w:r w:rsidR="00693979">
        <w:t>For ACE2 we started with a concentration of 200 ug/mL and did serial 3-fold dilutions.</w:t>
      </w:r>
    </w:p>
    <w:p w14:paraId="0C88D294" w14:textId="695FEE9A" w:rsidR="00712845" w:rsidRPr="00191BDC" w:rsidRDefault="00191BDC" w:rsidP="00820D4F">
      <w:pPr>
        <w:pStyle w:val="MDPI61Supplementary"/>
        <w:numPr>
          <w:ilvl w:val="1"/>
          <w:numId w:val="5"/>
        </w:numPr>
        <w:spacing w:before="80" w:line="240" w:lineRule="auto"/>
        <w:rPr>
          <w:bCs/>
        </w:rPr>
      </w:pPr>
      <w:r w:rsidRPr="00191BDC">
        <w:t xml:space="preserve">Add 60 </w:t>
      </w:r>
      <w:proofErr w:type="spellStart"/>
      <w:r w:rsidRPr="00191BDC">
        <w:t>uL</w:t>
      </w:r>
      <w:proofErr w:type="spellEnd"/>
      <w:r w:rsidRPr="00191BDC">
        <w:t xml:space="preserve"> of D10 to </w:t>
      </w:r>
      <w:r>
        <w:t xml:space="preserve">wells corresponding to </w:t>
      </w:r>
      <w:r w:rsidRPr="00191BDC">
        <w:t xml:space="preserve">virus only and virus </w:t>
      </w:r>
      <w:r>
        <w:t xml:space="preserve">plus cells control wells. Add 120 </w:t>
      </w:r>
      <w:proofErr w:type="spellStart"/>
      <w:r>
        <w:t>uL</w:t>
      </w:r>
      <w:proofErr w:type="spellEnd"/>
      <w:r>
        <w:t xml:space="preserve"> of D10 to media only and cells only control wells. See </w:t>
      </w:r>
      <w:r w:rsidR="00DA15EA">
        <w:rPr>
          <w:b/>
          <w:bCs/>
        </w:rPr>
        <w:t>Figure 5</w:t>
      </w:r>
      <w:r>
        <w:t xml:space="preserve"> for an example plate layout.</w:t>
      </w:r>
    </w:p>
    <w:p w14:paraId="1D58D11B" w14:textId="688E4727" w:rsidR="00712845" w:rsidRPr="00712845" w:rsidRDefault="004F2C2A" w:rsidP="00820D4F">
      <w:pPr>
        <w:pStyle w:val="MDPI61Supplementary"/>
        <w:numPr>
          <w:ilvl w:val="0"/>
          <w:numId w:val="5"/>
        </w:numPr>
        <w:spacing w:before="80" w:line="240" w:lineRule="auto"/>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proofErr w:type="gramStart"/>
      <w:r w:rsidR="007955C3">
        <w:rPr>
          <w:bCs/>
        </w:rPr>
        <w:t>all of</w:t>
      </w:r>
      <w:proofErr w:type="gramEnd"/>
      <w:r w:rsidR="007955C3">
        <w:rPr>
          <w:bCs/>
        </w:rPr>
        <w:t xml:space="preserve"> the wells containing</w:t>
      </w:r>
      <w:r w:rsidR="00997A19">
        <w:rPr>
          <w:bCs/>
        </w:rPr>
        <w:t xml:space="preserve"> serum dilutions</w:t>
      </w:r>
      <w:r w:rsidR="00191BDC">
        <w:rPr>
          <w:bCs/>
        </w:rPr>
        <w:t xml:space="preserve"> and the </w:t>
      </w:r>
      <w:r w:rsidR="007955C3">
        <w:rPr>
          <w:bCs/>
        </w:rPr>
        <w:t>virus only and virus plus cells wells.</w:t>
      </w:r>
    </w:p>
    <w:p w14:paraId="5DF60C37" w14:textId="4D56FDF0" w:rsidR="00997A19" w:rsidRPr="00997A19" w:rsidRDefault="00997A19" w:rsidP="00820D4F">
      <w:pPr>
        <w:pStyle w:val="MDPI61Supplementary"/>
        <w:numPr>
          <w:ilvl w:val="0"/>
          <w:numId w:val="5"/>
        </w:numPr>
        <w:spacing w:before="80" w:line="240" w:lineRule="auto"/>
        <w:rPr>
          <w:bCs/>
          <w:i/>
          <w:iCs/>
        </w:rPr>
      </w:pPr>
      <w:r>
        <w:rPr>
          <w:bCs/>
        </w:rPr>
        <w:t xml:space="preserve">Incubate virus and serum at 37 C for 1 hr. </w:t>
      </w:r>
    </w:p>
    <w:p w14:paraId="68D3D2FA" w14:textId="02EFFA72" w:rsidR="00997A19" w:rsidRPr="00AF4A54" w:rsidRDefault="00AF4A54" w:rsidP="00820D4F">
      <w:pPr>
        <w:pStyle w:val="MDPI61Supplementary"/>
        <w:numPr>
          <w:ilvl w:val="0"/>
          <w:numId w:val="5"/>
        </w:numPr>
        <w:spacing w:before="80" w:line="240" w:lineRule="auto"/>
        <w:rPr>
          <w:bCs/>
          <w:i/>
          <w:iCs/>
        </w:rPr>
      </w:pPr>
      <w:r>
        <w:rPr>
          <w:bCs/>
        </w:rPr>
        <w:t xml:space="preserve">Carefully add 100 </w:t>
      </w:r>
      <w:proofErr w:type="spellStart"/>
      <w:r>
        <w:rPr>
          <w:bCs/>
        </w:rPr>
        <w:t>uL</w:t>
      </w:r>
      <w:proofErr w:type="spellEnd"/>
      <w:r>
        <w:rPr>
          <w:bCs/>
        </w:rPr>
        <w:t xml:space="preserve"> </w:t>
      </w:r>
      <w:r w:rsidR="007955C3">
        <w:rPr>
          <w:bCs/>
        </w:rPr>
        <w:t xml:space="preserve">from each well of the setup plate </w:t>
      </w:r>
      <w:r w:rsidR="00AD6D57">
        <w:rPr>
          <w:bCs/>
        </w:rPr>
        <w:t xml:space="preserve">containing the sera and virus dilutions </w:t>
      </w:r>
      <w:r w:rsidR="007955C3">
        <w:rPr>
          <w:bCs/>
        </w:rPr>
        <w:t xml:space="preserve">to </w:t>
      </w:r>
      <w:r w:rsidR="00894DAD">
        <w:rPr>
          <w:bCs/>
        </w:rPr>
        <w:t xml:space="preserve">the corresponding wells of </w:t>
      </w:r>
      <w:r>
        <w:rPr>
          <w:bCs/>
        </w:rPr>
        <w:t>the plate of 293T-ACE2 cells.</w:t>
      </w:r>
      <w:r w:rsidR="00894DAD">
        <w:rPr>
          <w:bCs/>
        </w:rPr>
        <w:t xml:space="preserve"> </w:t>
      </w:r>
    </w:p>
    <w:p w14:paraId="3E15CC47" w14:textId="1B8C6531" w:rsidR="00AF4A54" w:rsidRPr="00AF4A54" w:rsidRDefault="00AF4A54" w:rsidP="00820D4F">
      <w:pPr>
        <w:pStyle w:val="MDPI61Supplementary"/>
        <w:numPr>
          <w:ilvl w:val="0"/>
          <w:numId w:val="5"/>
        </w:numPr>
        <w:spacing w:before="80" w:line="240" w:lineRule="auto"/>
        <w:rPr>
          <w:bCs/>
          <w:i/>
          <w:iCs/>
        </w:rPr>
      </w:pPr>
      <w:r>
        <w:rPr>
          <w:bCs/>
        </w:rPr>
        <w:t xml:space="preserve">Add </w:t>
      </w:r>
      <w:r w:rsidR="00894DAD">
        <w:rPr>
          <w:bCs/>
        </w:rPr>
        <w:t xml:space="preserve">polybrene </w:t>
      </w:r>
      <w:r w:rsidR="00AD6D57">
        <w:rPr>
          <w:bCs/>
          <w:color w:val="000000" w:themeColor="text1"/>
        </w:rPr>
        <w:t>(Sigma Aldrich, TR-1003-G</w:t>
      </w:r>
      <w:r w:rsidR="00AD6D57">
        <w:rPr>
          <w:bCs/>
        </w:rPr>
        <w:t xml:space="preserve">) as described in subsection 4.4 </w:t>
      </w:r>
      <w:r w:rsidR="00894DAD">
        <w:rPr>
          <w:bCs/>
        </w:rPr>
        <w:t xml:space="preserve">for </w:t>
      </w:r>
      <w:r>
        <w:rPr>
          <w:bCs/>
        </w:rPr>
        <w:t>a final concentration of 5 ug/mL</w:t>
      </w:r>
      <w:r w:rsidR="00894DAD">
        <w:rPr>
          <w:bCs/>
        </w:rPr>
        <w:t xml:space="preserve"> in each well</w:t>
      </w:r>
      <w:r>
        <w:rPr>
          <w:bCs/>
        </w:rPr>
        <w:t>.</w:t>
      </w:r>
      <w:r w:rsidR="007955C3">
        <w:rPr>
          <w:bCs/>
        </w:rPr>
        <w:t xml:space="preserve"> </w:t>
      </w:r>
    </w:p>
    <w:p w14:paraId="0450A6C9" w14:textId="77777777" w:rsidR="00313D72" w:rsidRPr="00313D72" w:rsidRDefault="00AF4A54" w:rsidP="00820D4F">
      <w:pPr>
        <w:pStyle w:val="MDPI61Supplementary"/>
        <w:numPr>
          <w:ilvl w:val="0"/>
          <w:numId w:val="5"/>
        </w:numPr>
        <w:spacing w:before="80" w:line="240" w:lineRule="auto"/>
        <w:rPr>
          <w:bCs/>
          <w:i/>
          <w:iCs/>
        </w:rPr>
      </w:pPr>
      <w:r>
        <w:rPr>
          <w:bCs/>
        </w:rPr>
        <w:lastRenderedPageBreak/>
        <w:t>Incubate at 37</w:t>
      </w:r>
      <w:r w:rsidR="007955C3">
        <w:rPr>
          <w:bCs/>
        </w:rPr>
        <w:t xml:space="preserve"> </w:t>
      </w:r>
      <w:r>
        <w:rPr>
          <w:bCs/>
        </w:rPr>
        <w:t>C for 48-60 hours before reading out luminescence or fluorescence</w:t>
      </w:r>
      <w:r w:rsidR="007955C3">
        <w:rPr>
          <w:bCs/>
        </w:rPr>
        <w:t xml:space="preserve"> as described in subsection 4.4</w:t>
      </w:r>
      <w:r>
        <w:rPr>
          <w:bCs/>
        </w:rPr>
        <w:t>.</w:t>
      </w:r>
    </w:p>
    <w:p w14:paraId="1EE874BA" w14:textId="7E5B9E8B" w:rsidR="00820D4F" w:rsidRDefault="00AD6D57" w:rsidP="00820D4F">
      <w:pPr>
        <w:pStyle w:val="MDPI61Supplementary"/>
        <w:numPr>
          <w:ilvl w:val="0"/>
          <w:numId w:val="5"/>
        </w:numPr>
        <w:spacing w:before="80" w:line="240" w:lineRule="auto"/>
        <w:rPr>
          <w:bCs/>
          <w:i/>
          <w:iCs/>
        </w:rPr>
      </w:pPr>
      <w:r>
        <w:rPr>
          <w:bCs/>
        </w:rPr>
        <w:t xml:space="preserve">Plot the data. For the curves shown in </w:t>
      </w:r>
      <w:r>
        <w:rPr>
          <w:b/>
        </w:rPr>
        <w:t>Figure 4</w:t>
      </w:r>
      <w:r>
        <w:rPr>
          <w:bCs/>
        </w:rPr>
        <w:t>, we fit and plotted the data using</w:t>
      </w:r>
      <w:r w:rsidR="00820D4F">
        <w:rPr>
          <w:bCs/>
        </w:rPr>
        <w:t xml:space="preserve"> the </w:t>
      </w:r>
      <w:proofErr w:type="spellStart"/>
      <w:r w:rsidR="00820D4F" w:rsidRPr="00820D4F">
        <w:rPr>
          <w:rFonts w:ascii="Courier New" w:hAnsi="Courier New" w:cs="Courier New"/>
          <w:bCs/>
        </w:rPr>
        <w:t>n</w:t>
      </w:r>
      <w:r w:rsidR="00820D4F">
        <w:rPr>
          <w:rFonts w:ascii="Courier New" w:hAnsi="Courier New" w:cs="Courier New"/>
          <w:bCs/>
        </w:rPr>
        <w:t>eutcurve</w:t>
      </w:r>
      <w:proofErr w:type="spellEnd"/>
      <w:r w:rsidR="00820D4F">
        <w:rPr>
          <w:bCs/>
          <w:i/>
          <w:iCs/>
        </w:rPr>
        <w:t xml:space="preserve"> </w:t>
      </w:r>
      <w:r w:rsidR="00820D4F">
        <w:rPr>
          <w:bCs/>
        </w:rPr>
        <w:t>Python package (</w:t>
      </w:r>
      <w:hyperlink r:id="rId31" w:history="1">
        <w:r w:rsidR="00820D4F" w:rsidRPr="000764A8">
          <w:rPr>
            <w:rStyle w:val="Hyperlink"/>
            <w:bCs/>
          </w:rPr>
          <w:t>https://jbloomlab.github.io/neutcurve/</w:t>
        </w:r>
      </w:hyperlink>
      <w:r w:rsidR="00820D4F">
        <w:rPr>
          <w:bCs/>
        </w:rPr>
        <w:t>).</w:t>
      </w:r>
    </w:p>
    <w:p w14:paraId="0185E614" w14:textId="5BF69CC1" w:rsidR="00521B95" w:rsidRPr="00820D4F" w:rsidRDefault="00820D4F" w:rsidP="00820D4F">
      <w:pPr>
        <w:pStyle w:val="MDPI61Supplementary"/>
        <w:spacing w:line="240" w:lineRule="auto"/>
        <w:rPr>
          <w:bCs/>
          <w:i/>
          <w:iCs/>
        </w:rPr>
      </w:pPr>
      <w:r>
        <w:rPr>
          <w:bCs/>
          <w:i/>
          <w:iCs/>
        </w:rPr>
        <w:t>4</w:t>
      </w:r>
      <w:r w:rsidR="00521B95" w:rsidRPr="00820D4F">
        <w:rPr>
          <w:bCs/>
          <w:i/>
          <w:iCs/>
        </w:rPr>
        <w:t>.</w:t>
      </w:r>
      <w:r w:rsidR="007955C3" w:rsidRPr="00820D4F">
        <w:rPr>
          <w:bCs/>
          <w:i/>
          <w:iCs/>
        </w:rPr>
        <w:t>5</w:t>
      </w:r>
      <w:r w:rsidR="00521B95" w:rsidRPr="00820D4F">
        <w:rPr>
          <w:bCs/>
          <w:i/>
          <w:iCs/>
        </w:rPr>
        <w:t xml:space="preserve"> Human </w:t>
      </w:r>
      <w:r w:rsidR="00084F3F" w:rsidRPr="00820D4F">
        <w:rPr>
          <w:bCs/>
          <w:i/>
          <w:iCs/>
        </w:rPr>
        <w:t>plasma</w:t>
      </w:r>
      <w:r w:rsidR="00521B95" w:rsidRPr="00820D4F">
        <w:rPr>
          <w:bCs/>
          <w:i/>
          <w:iCs/>
        </w:rPr>
        <w:t xml:space="preserve"> sample and soluble ACE2.</w:t>
      </w:r>
    </w:p>
    <w:p w14:paraId="6B5A8EAB" w14:textId="3ECCE214" w:rsidR="0092573B" w:rsidRDefault="0092573B" w:rsidP="00250DDC">
      <w:pPr>
        <w:pStyle w:val="MDPI61Supplementary"/>
        <w:rPr>
          <w:bCs/>
        </w:rPr>
      </w:pPr>
      <w:r>
        <w:rPr>
          <w:bCs/>
        </w:rPr>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for one hour. This duration of heat treatment has been shown to be sufficient</w:t>
      </w:r>
      <w:r w:rsidR="00820D4F">
        <w:rPr>
          <w:bCs/>
        </w:rPr>
        <w:t xml:space="preserve"> to</w:t>
      </w:r>
      <w:r w:rsidR="007920B0">
        <w:rPr>
          <w:bCs/>
        </w:rPr>
        <w:t xml:space="preserve"> inactivate SARS-CoV-2</w:t>
      </w:r>
      <w:r w:rsidR="001F1F62">
        <w:rPr>
          <w:bCs/>
        </w:rPr>
        <w:t xml:space="preserve"> </w:t>
      </w:r>
      <w:r w:rsidR="007425C5">
        <w:rPr>
          <w:bCs/>
        </w:rPr>
        <w:fldChar w:fldCharType="begin" w:fldLock="1"/>
      </w:r>
      <w:r w:rsidR="00DA303C">
        <w:rPr>
          <w:bCs/>
        </w:rPr>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Microbe","id":"ITEM-2","issue":"20","issued":{"date-parts":[["2020","4"]]},"page":"30003","title":"Stability of SARS-CoV-2 in different environmental conditions","type":"article-journal","volume":"5247"},"uris":["http://www.mendeley.com/documents/?uuid=41ecd018-6f20-4d33-b77b-f25306b17b68"]}],"mendeley":{"formattedCitation":"[22,52]","plainTextFormattedCitation":"[22,52]","previouslyFormattedCitation":"[22,52]"},"properties":{"noteIndex":0},"schema":"https://github.com/citation-style-language/schema/raw/master/csl-citation.json"}</w:instrText>
      </w:r>
      <w:r w:rsidR="007425C5">
        <w:rPr>
          <w:bCs/>
        </w:rPr>
        <w:fldChar w:fldCharType="separate"/>
      </w:r>
      <w:r w:rsidR="00DA303C" w:rsidRPr="00DA303C">
        <w:rPr>
          <w:bCs/>
          <w:noProof/>
        </w:rPr>
        <w:t>[22,52]</w:t>
      </w:r>
      <w:r w:rsidR="007425C5">
        <w:rPr>
          <w:bCs/>
        </w:rPr>
        <w:fldChar w:fldCharType="end"/>
      </w:r>
      <w:r w:rsidR="007920B0">
        <w:rPr>
          <w:bCs/>
        </w:rPr>
        <w:t xml:space="preserve">, which is also not reported to be present as infectious virus in the blood. </w:t>
      </w:r>
      <w:r w:rsidR="00AD6D57">
        <w:rPr>
          <w:bCs/>
        </w:rPr>
        <w:t>The negative control ser</w:t>
      </w:r>
      <w:r w:rsidR="00820D4F">
        <w:rPr>
          <w:bCs/>
        </w:rPr>
        <w:t xml:space="preserve">um pools came from </w:t>
      </w:r>
      <w:r w:rsidR="00820D4F" w:rsidRPr="00820D4F">
        <w:rPr>
          <w:bCs/>
        </w:rPr>
        <w:t xml:space="preserve">Gemini Biosciences (Cat:100-110). The </w:t>
      </w:r>
      <w:r w:rsidR="00283B6C">
        <w:rPr>
          <w:bCs/>
        </w:rPr>
        <w:t xml:space="preserve">naïve </w:t>
      </w:r>
      <w:r w:rsidR="00820D4F">
        <w:rPr>
          <w:bCs/>
        </w:rPr>
        <w:t>serum</w:t>
      </w:r>
      <w:r w:rsidR="00283B6C">
        <w:rPr>
          <w:bCs/>
        </w:rPr>
        <w:t xml:space="preserve"> pool</w:t>
      </w:r>
      <w:r w:rsidR="00820D4F">
        <w:rPr>
          <w:bCs/>
        </w:rPr>
        <w:t xml:space="preserve"> collected</w:t>
      </w:r>
      <w:r w:rsidR="00283B6C">
        <w:rPr>
          <w:bCs/>
        </w:rPr>
        <w:t xml:space="preserve"> in</w:t>
      </w:r>
      <w:r w:rsidR="00820D4F">
        <w:rPr>
          <w:bCs/>
        </w:rPr>
        <w:t xml:space="preserve"> 2017-2018 is lot</w:t>
      </w:r>
      <w:r w:rsidR="00820D4F" w:rsidRPr="00820D4F">
        <w:rPr>
          <w:bCs/>
        </w:rPr>
        <w:t xml:space="preserve"> H86W03J</w:t>
      </w:r>
      <w:r w:rsidR="00820D4F">
        <w:rPr>
          <w:bCs/>
        </w:rPr>
        <w:t>. The age-matched negative control serum</w:t>
      </w:r>
      <w:r w:rsidR="00283B6C">
        <w:rPr>
          <w:bCs/>
        </w:rPr>
        <w:t xml:space="preserve"> </w:t>
      </w:r>
      <w:r w:rsidR="00221B8A">
        <w:rPr>
          <w:bCs/>
        </w:rPr>
        <w:t xml:space="preserve">comes from serum residuals collected by </w:t>
      </w:r>
      <w:proofErr w:type="spellStart"/>
      <w:r w:rsidR="00221B8A">
        <w:rPr>
          <w:bCs/>
        </w:rPr>
        <w:t>Bloodworks</w:t>
      </w:r>
      <w:proofErr w:type="spellEnd"/>
      <w:r w:rsidR="00221B8A">
        <w:rPr>
          <w:bCs/>
        </w:rPr>
        <w:t xml:space="preserve"> Northwest. It was collected on 12/19/198</w:t>
      </w:r>
      <w:r w:rsidR="004D3568">
        <w:rPr>
          <w:bCs/>
        </w:rPr>
        <w:t>9 and stored at -80 C</w:t>
      </w:r>
      <w:r w:rsidR="00793FEC">
        <w:rPr>
          <w:bCs/>
        </w:rPr>
        <w:t>.</w:t>
      </w:r>
    </w:p>
    <w:p w14:paraId="242E32F3" w14:textId="76E4EFEE" w:rsidR="00FF32C4" w:rsidRPr="00FF32C4" w:rsidRDefault="00FF32C4" w:rsidP="00250DDC">
      <w:pPr>
        <w:pStyle w:val="MDPI61Supplementary"/>
        <w:rPr>
          <w:bCs/>
        </w:rPr>
      </w:pPr>
      <w:r>
        <w:rPr>
          <w:bCs/>
        </w:rPr>
        <w:t xml:space="preserve">Soluble human ACE2 protein fused to the Fc region of human IgG was produced as described in </w:t>
      </w:r>
      <w:r>
        <w:rPr>
          <w:bCs/>
        </w:rPr>
        <w:fldChar w:fldCharType="begin" w:fldLock="1"/>
      </w:r>
      <w:r w:rsidR="007E3B34">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[24]","plainTextFormattedCitation":"[24]","previouslyFormattedCitation":"[24]"},"properties":{"noteIndex":0},"schema":"https://github.com/citation-style-language/schema/raw/master/csl-citation.json"}</w:instrText>
      </w:r>
      <w:r>
        <w:rPr>
          <w:bCs/>
        </w:rPr>
        <w:fldChar w:fldCharType="separate"/>
      </w:r>
      <w:r w:rsidRPr="00D97AF5">
        <w:rPr>
          <w:bCs/>
          <w:noProof/>
        </w:rPr>
        <w:t>[24]</w:t>
      </w:r>
      <w:r>
        <w:rPr>
          <w:bCs/>
        </w:rPr>
        <w:fldChar w:fldCharType="end"/>
      </w:r>
      <w:r>
        <w:rPr>
          <w:bCs/>
        </w:rPr>
        <w:t xml:space="preserve">. This ACE2-Fc fusion protein was used in </w:t>
      </w:r>
      <w:r>
        <w:rPr>
          <w:b/>
        </w:rPr>
        <w:t>Figure 4B</w:t>
      </w:r>
      <w:r>
        <w:rPr>
          <w:bCs/>
        </w:rPr>
        <w:t>.</w:t>
      </w: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5C09C2AE"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M.A.J, and D.V.</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4AC92527" w:rsidR="00532A09" w:rsidRPr="00532A09" w:rsidRDefault="00532A09" w:rsidP="000B4C54">
      <w:pPr>
        <w:pStyle w:val="MDPI62Acknowledgments"/>
      </w:pPr>
      <w:r>
        <w:rPr>
          <w:b/>
        </w:rPr>
        <w:t xml:space="preserve">Funding: </w:t>
      </w:r>
      <w:r w:rsidR="009445F1">
        <w:t xml:space="preserve">This research </w:t>
      </w:r>
      <w:r w:rsidR="00B21BD5">
        <w:t xml:space="preserve">was supported </w:t>
      </w:r>
      <w:r w:rsidR="00CF0059">
        <w:t>by the following grants from the NIAID of the NIH: R01AI141707 (to J.D.B.)</w:t>
      </w:r>
      <w:r w:rsidR="008A7D6B">
        <w:t xml:space="preserve"> and F30AI149928 (to K.D.C.)</w:t>
      </w:r>
      <w:r w:rsidR="009445F1">
        <w:t xml:space="preserve">. </w:t>
      </w:r>
      <w:r w:rsidR="00CF0059">
        <w:t>J.D.B. is an Investigator of the Howard Hughes Medical Institute</w:t>
      </w:r>
      <w:r w:rsidR="0012224E">
        <w:t>.</w:t>
      </w:r>
    </w:p>
    <w:p w14:paraId="525266EE" w14:textId="205CF10C" w:rsidR="000B4C54" w:rsidRPr="00A271F1" w:rsidRDefault="00A271F1" w:rsidP="000B4C54">
      <w:pPr>
        <w:pStyle w:val="MDPI62Acknowledgments"/>
      </w:pPr>
      <w:r>
        <w:rPr>
          <w:b/>
        </w:rPr>
        <w:t>Acknowledgments:</w:t>
      </w:r>
      <w:r w:rsidRPr="00A271F1">
        <w:t xml:space="preserve"> </w:t>
      </w:r>
      <w:r w:rsidR="00EA6B46">
        <w:t xml:space="preserve">We thank </w:t>
      </w:r>
      <w:proofErr w:type="spellStart"/>
      <w:r w:rsidR="008B4754">
        <w:t>Caelan</w:t>
      </w:r>
      <w:proofErr w:type="spellEnd"/>
      <w:r w:rsidR="008B4754">
        <w:t xml:space="preserve">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50AC953F" w:rsidR="000B4C54" w:rsidRPr="00325902" w:rsidRDefault="000B4C54" w:rsidP="000B4C54">
      <w:pPr>
        <w:pStyle w:val="MDPI64CoI"/>
      </w:pPr>
      <w:r w:rsidRPr="00325902">
        <w:rPr>
          <w:b/>
        </w:rPr>
        <w:t>Conflicts of Interest:</w:t>
      </w:r>
      <w:r w:rsidRPr="00325902">
        <w:t xml:space="preserve"> The authors declare no conflict of interest</w:t>
      </w:r>
      <w:r w:rsidR="006B7F42">
        <w:t>.</w:t>
      </w:r>
    </w:p>
    <w:p w14:paraId="19F0E6E6" w14:textId="77777777" w:rsidR="00181401" w:rsidRPr="00325902" w:rsidRDefault="00181401" w:rsidP="00181401">
      <w:pPr>
        <w:pStyle w:val="MDPI21heading1"/>
      </w:pPr>
      <w:r w:rsidRPr="00325902">
        <w:t>References</w:t>
      </w:r>
    </w:p>
    <w:p w14:paraId="394F0C08" w14:textId="47E969F5" w:rsidR="00DA303C" w:rsidRPr="00DA303C" w:rsidRDefault="00F15C55" w:rsidP="00DA303C">
      <w:pPr>
        <w:widowControl w:val="0"/>
        <w:autoSpaceDE w:val="0"/>
        <w:autoSpaceDN w:val="0"/>
        <w:adjustRightInd w:val="0"/>
        <w:spacing w:after="240" w:line="240" w:lineRule="atLeast"/>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DA303C" w:rsidRPr="00DA303C">
        <w:rPr>
          <w:rFonts w:ascii="Palatino Linotype" w:hAnsi="Palatino Linotype"/>
          <w:noProof/>
          <w:sz w:val="18"/>
        </w:rPr>
        <w:t xml:space="preserve">1. </w:t>
      </w:r>
      <w:r w:rsidR="00DA303C" w:rsidRPr="00DA303C">
        <w:rPr>
          <w:rFonts w:ascii="Palatino Linotype" w:hAnsi="Palatino Linotype"/>
          <w:noProof/>
          <w:sz w:val="18"/>
        </w:rPr>
        <w:tab/>
        <w:t xml:space="preserve">Ju, B.; Zhang, Q.; Ge, X.; Wang, R.; Yu, J.; Shan, S.; Zhou, B.; Song, S.; Tang, X.; Yu, J.; et al. Potent human neutralizing antibodies elicited by SARS-CoV-2 infection. </w:t>
      </w:r>
      <w:r w:rsidR="00DA303C" w:rsidRPr="00DA303C">
        <w:rPr>
          <w:rFonts w:ascii="Palatino Linotype" w:hAnsi="Palatino Linotype"/>
          <w:i/>
          <w:iCs/>
          <w:noProof/>
          <w:sz w:val="18"/>
        </w:rPr>
        <w:t>bioRxiv</w:t>
      </w:r>
      <w:r w:rsidR="00DA303C" w:rsidRPr="00DA303C">
        <w:rPr>
          <w:rFonts w:ascii="Palatino Linotype" w:hAnsi="Palatino Linotype"/>
          <w:noProof/>
          <w:sz w:val="18"/>
        </w:rPr>
        <w:t xml:space="preserve"> </w:t>
      </w:r>
      <w:r w:rsidR="00DA303C" w:rsidRPr="00DA303C">
        <w:rPr>
          <w:rFonts w:ascii="Palatino Linotype" w:hAnsi="Palatino Linotype"/>
          <w:b/>
          <w:bCs/>
          <w:noProof/>
          <w:sz w:val="18"/>
        </w:rPr>
        <w:t>2020</w:t>
      </w:r>
      <w:r w:rsidR="00DA303C" w:rsidRPr="00DA303C">
        <w:rPr>
          <w:rFonts w:ascii="Palatino Linotype" w:hAnsi="Palatino Linotype"/>
          <w:noProof/>
          <w:sz w:val="18"/>
        </w:rPr>
        <w:t>, doi:10.1101/2020.03.21.990770.</w:t>
      </w:r>
    </w:p>
    <w:p w14:paraId="288D7363"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2. </w:t>
      </w:r>
      <w:r w:rsidRPr="00DA303C">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DA303C">
        <w:rPr>
          <w:rFonts w:ascii="Palatino Linotype" w:hAnsi="Palatino Linotype"/>
          <w:i/>
          <w:iCs/>
          <w:noProof/>
          <w:sz w:val="18"/>
        </w:rPr>
        <w:t>bioRxiv</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doi:10.1101/2020.03.24.006544.</w:t>
      </w:r>
    </w:p>
    <w:p w14:paraId="559066B1"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3. </w:t>
      </w:r>
      <w:r w:rsidRPr="00DA303C">
        <w:rPr>
          <w:rFonts w:ascii="Palatino Linotype" w:hAnsi="Palatino Linotype"/>
          <w:noProof/>
          <w:sz w:val="18"/>
        </w:rPr>
        <w:tab/>
        <w:t xml:space="preserve">Zhao, J.; Yuan, Q.; Wang, H.; Liu, W.; Liao, X.; Su, Y.; Wang, X.; Yuan, J.; Li, T.; Li, J.; et al. Antibody Responses to SARS-CoV-2 in Patients of Novel Coronavirus Disease 2019. </w:t>
      </w:r>
      <w:r w:rsidRPr="00DA303C">
        <w:rPr>
          <w:rFonts w:ascii="Palatino Linotype" w:hAnsi="Palatino Linotype"/>
          <w:i/>
          <w:iCs/>
          <w:noProof/>
          <w:sz w:val="18"/>
        </w:rPr>
        <w:t>SSRN Electron. J.</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doi:10.2139/ssrn.3546052.</w:t>
      </w:r>
    </w:p>
    <w:p w14:paraId="1FC08A51"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4. </w:t>
      </w:r>
      <w:r w:rsidRPr="00DA303C">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DA303C">
        <w:rPr>
          <w:rFonts w:ascii="Palatino Linotype" w:hAnsi="Palatino Linotype"/>
          <w:i/>
          <w:iCs/>
          <w:noProof/>
          <w:sz w:val="18"/>
        </w:rPr>
        <w:t>medRxiv</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doi:10.1101/2020.03.30.20047365.</w:t>
      </w:r>
    </w:p>
    <w:p w14:paraId="3886FC20"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5. </w:t>
      </w:r>
      <w:r w:rsidRPr="00DA303C">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DA303C">
        <w:rPr>
          <w:rFonts w:ascii="Palatino Linotype" w:hAnsi="Palatino Linotype"/>
          <w:i/>
          <w:iCs/>
          <w:noProof/>
          <w:sz w:val="18"/>
        </w:rPr>
        <w:t>medRxiv</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doi:10.1101/2020.03.18.20038018.</w:t>
      </w:r>
    </w:p>
    <w:p w14:paraId="2D832208"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6. </w:t>
      </w:r>
      <w:r w:rsidRPr="00DA303C">
        <w:rPr>
          <w:rFonts w:ascii="Palatino Linotype" w:hAnsi="Palatino Linotype"/>
          <w:noProof/>
          <w:sz w:val="18"/>
        </w:rPr>
        <w:tab/>
        <w:t xml:space="preserve">Okba, N.M.A.; Müller, M.A.; Li, W.; Wang, C.; GeurtsvanKessel, C.H.; Corman, V.M.; Lamers, M.M.; </w:t>
      </w:r>
      <w:r w:rsidRPr="00DA303C">
        <w:rPr>
          <w:rFonts w:ascii="Palatino Linotype" w:hAnsi="Palatino Linotype"/>
          <w:noProof/>
          <w:sz w:val="18"/>
        </w:rPr>
        <w:lastRenderedPageBreak/>
        <w:t xml:space="preserve">Sikkema, R.S.; de Bruin, E.; Chandler, F.D.; et al. Severe Acute Respiratory Syndrome Coronavirus 2-Specific Antibody Responses in Coronavirus Disease 2019 Patients. </w:t>
      </w:r>
      <w:r w:rsidRPr="00DA303C">
        <w:rPr>
          <w:rFonts w:ascii="Palatino Linotype" w:hAnsi="Palatino Linotype"/>
          <w:i/>
          <w:iCs/>
          <w:noProof/>
          <w:sz w:val="18"/>
        </w:rPr>
        <w:t>Emerg. Infect. Dis.</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xml:space="preserve">, </w:t>
      </w:r>
      <w:r w:rsidRPr="00DA303C">
        <w:rPr>
          <w:rFonts w:ascii="Palatino Linotype" w:hAnsi="Palatino Linotype"/>
          <w:i/>
          <w:iCs/>
          <w:noProof/>
          <w:sz w:val="18"/>
        </w:rPr>
        <w:t>26</w:t>
      </w:r>
      <w:r w:rsidRPr="00DA303C">
        <w:rPr>
          <w:rFonts w:ascii="Palatino Linotype" w:hAnsi="Palatino Linotype"/>
          <w:noProof/>
          <w:sz w:val="18"/>
        </w:rPr>
        <w:t>, doi:10.3201/eid2607.200841.</w:t>
      </w:r>
    </w:p>
    <w:p w14:paraId="1ABD4E8C"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7. </w:t>
      </w:r>
      <w:r w:rsidRPr="00DA303C">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DA303C">
        <w:rPr>
          <w:rFonts w:ascii="Palatino Linotype" w:hAnsi="Palatino Linotype"/>
          <w:i/>
          <w:iCs/>
          <w:noProof/>
          <w:sz w:val="18"/>
        </w:rPr>
        <w:t>PLoS Pathog.</w:t>
      </w:r>
      <w:r w:rsidRPr="00DA303C">
        <w:rPr>
          <w:rFonts w:ascii="Palatino Linotype" w:hAnsi="Palatino Linotype"/>
          <w:noProof/>
          <w:sz w:val="18"/>
        </w:rPr>
        <w:t xml:space="preserve"> </w:t>
      </w:r>
      <w:r w:rsidRPr="00DA303C">
        <w:rPr>
          <w:rFonts w:ascii="Palatino Linotype" w:hAnsi="Palatino Linotype"/>
          <w:b/>
          <w:bCs/>
          <w:noProof/>
          <w:sz w:val="18"/>
        </w:rPr>
        <w:t>2017</w:t>
      </w:r>
      <w:r w:rsidRPr="00DA303C">
        <w:rPr>
          <w:rFonts w:ascii="Palatino Linotype" w:hAnsi="Palatino Linotype"/>
          <w:noProof/>
          <w:sz w:val="18"/>
        </w:rPr>
        <w:t xml:space="preserve">, </w:t>
      </w:r>
      <w:r w:rsidRPr="00DA303C">
        <w:rPr>
          <w:rFonts w:ascii="Palatino Linotype" w:hAnsi="Palatino Linotype"/>
          <w:i/>
          <w:iCs/>
          <w:noProof/>
          <w:sz w:val="18"/>
        </w:rPr>
        <w:t>13</w:t>
      </w:r>
      <w:r w:rsidRPr="00DA303C">
        <w:rPr>
          <w:rFonts w:ascii="Palatino Linotype" w:hAnsi="Palatino Linotype"/>
          <w:noProof/>
          <w:sz w:val="18"/>
        </w:rPr>
        <w:t>, doi:10.1371/journal.ppat.1006601.</w:t>
      </w:r>
    </w:p>
    <w:p w14:paraId="6B7B08D4"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8. </w:t>
      </w:r>
      <w:r w:rsidRPr="00DA303C">
        <w:rPr>
          <w:rFonts w:ascii="Palatino Linotype" w:hAnsi="Palatino Linotype"/>
          <w:noProof/>
          <w:sz w:val="18"/>
        </w:rPr>
        <w:tab/>
        <w:t xml:space="preserve">Piedra, P.A.; Jewell, A.M.; Cron, S.G.; Atmar, R.L.; Paul Glezen, W. Correlates of immunity to respiratory syncytial virus (RSV) associated-hospitalization: Establishment of minimum protective threshold levels of serum neutralizing antibodies. </w:t>
      </w:r>
      <w:r w:rsidRPr="00DA303C">
        <w:rPr>
          <w:rFonts w:ascii="Palatino Linotype" w:hAnsi="Palatino Linotype"/>
          <w:i/>
          <w:iCs/>
          <w:noProof/>
          <w:sz w:val="18"/>
        </w:rPr>
        <w:t>Vaccine</w:t>
      </w:r>
      <w:r w:rsidRPr="00DA303C">
        <w:rPr>
          <w:rFonts w:ascii="Palatino Linotype" w:hAnsi="Palatino Linotype"/>
          <w:noProof/>
          <w:sz w:val="18"/>
        </w:rPr>
        <w:t xml:space="preserve"> </w:t>
      </w:r>
      <w:r w:rsidRPr="00DA303C">
        <w:rPr>
          <w:rFonts w:ascii="Palatino Linotype" w:hAnsi="Palatino Linotype"/>
          <w:b/>
          <w:bCs/>
          <w:noProof/>
          <w:sz w:val="18"/>
        </w:rPr>
        <w:t>2003</w:t>
      </w:r>
      <w:r w:rsidRPr="00DA303C">
        <w:rPr>
          <w:rFonts w:ascii="Palatino Linotype" w:hAnsi="Palatino Linotype"/>
          <w:noProof/>
          <w:sz w:val="18"/>
        </w:rPr>
        <w:t xml:space="preserve">, </w:t>
      </w:r>
      <w:r w:rsidRPr="00DA303C">
        <w:rPr>
          <w:rFonts w:ascii="Palatino Linotype" w:hAnsi="Palatino Linotype"/>
          <w:i/>
          <w:iCs/>
          <w:noProof/>
          <w:sz w:val="18"/>
        </w:rPr>
        <w:t>21</w:t>
      </w:r>
      <w:r w:rsidRPr="00DA303C">
        <w:rPr>
          <w:rFonts w:ascii="Palatino Linotype" w:hAnsi="Palatino Linotype"/>
          <w:noProof/>
          <w:sz w:val="18"/>
        </w:rPr>
        <w:t>, 3479–3482, doi:10.1016/S0264-410X(03)00355-4.</w:t>
      </w:r>
    </w:p>
    <w:p w14:paraId="6A0EA127"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9. </w:t>
      </w:r>
      <w:r w:rsidRPr="00DA303C">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DA303C">
        <w:rPr>
          <w:rFonts w:ascii="Palatino Linotype" w:hAnsi="Palatino Linotype"/>
          <w:i/>
          <w:iCs/>
          <w:noProof/>
          <w:sz w:val="18"/>
        </w:rPr>
        <w:t>Nat. Rev. Microbiol.</w:t>
      </w:r>
      <w:r w:rsidRPr="00DA303C">
        <w:rPr>
          <w:rFonts w:ascii="Palatino Linotype" w:hAnsi="Palatino Linotype"/>
          <w:noProof/>
          <w:sz w:val="18"/>
        </w:rPr>
        <w:t xml:space="preserve"> </w:t>
      </w:r>
      <w:r w:rsidRPr="00DA303C">
        <w:rPr>
          <w:rFonts w:ascii="Palatino Linotype" w:hAnsi="Palatino Linotype"/>
          <w:b/>
          <w:bCs/>
          <w:noProof/>
          <w:sz w:val="18"/>
        </w:rPr>
        <w:t>2008</w:t>
      </w:r>
      <w:r w:rsidRPr="00DA303C">
        <w:rPr>
          <w:rFonts w:ascii="Palatino Linotype" w:hAnsi="Palatino Linotype"/>
          <w:noProof/>
          <w:sz w:val="18"/>
        </w:rPr>
        <w:t xml:space="preserve">, </w:t>
      </w:r>
      <w:r w:rsidRPr="00DA303C">
        <w:rPr>
          <w:rFonts w:ascii="Palatino Linotype" w:hAnsi="Palatino Linotype"/>
          <w:i/>
          <w:iCs/>
          <w:noProof/>
          <w:sz w:val="18"/>
        </w:rPr>
        <w:t>6</w:t>
      </w:r>
      <w:r w:rsidRPr="00DA303C">
        <w:rPr>
          <w:rFonts w:ascii="Palatino Linotype" w:hAnsi="Palatino Linotype"/>
          <w:noProof/>
          <w:sz w:val="18"/>
        </w:rPr>
        <w:t>, 143–155, doi:10.1038/nrmicro1819.</w:t>
      </w:r>
    </w:p>
    <w:p w14:paraId="4E4943FD"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10. </w:t>
      </w:r>
      <w:r w:rsidRPr="00DA303C">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DA303C">
        <w:rPr>
          <w:rFonts w:ascii="Palatino Linotype" w:hAnsi="Palatino Linotype"/>
          <w:i/>
          <w:iCs/>
          <w:noProof/>
          <w:sz w:val="18"/>
        </w:rPr>
        <w:t>Cell Host Microbe</w:t>
      </w:r>
      <w:r w:rsidRPr="00DA303C">
        <w:rPr>
          <w:rFonts w:ascii="Palatino Linotype" w:hAnsi="Palatino Linotype"/>
          <w:noProof/>
          <w:sz w:val="18"/>
        </w:rPr>
        <w:t xml:space="preserve"> </w:t>
      </w:r>
      <w:r w:rsidRPr="00DA303C">
        <w:rPr>
          <w:rFonts w:ascii="Palatino Linotype" w:hAnsi="Palatino Linotype"/>
          <w:b/>
          <w:bCs/>
          <w:noProof/>
          <w:sz w:val="18"/>
        </w:rPr>
        <w:t>2018</w:t>
      </w:r>
      <w:r w:rsidRPr="00DA303C">
        <w:rPr>
          <w:rFonts w:ascii="Palatino Linotype" w:hAnsi="Palatino Linotype"/>
          <w:noProof/>
          <w:sz w:val="18"/>
        </w:rPr>
        <w:t xml:space="preserve">, </w:t>
      </w:r>
      <w:r w:rsidRPr="00DA303C">
        <w:rPr>
          <w:rFonts w:ascii="Palatino Linotype" w:hAnsi="Palatino Linotype"/>
          <w:i/>
          <w:iCs/>
          <w:noProof/>
          <w:sz w:val="18"/>
        </w:rPr>
        <w:t>24</w:t>
      </w:r>
      <w:r w:rsidRPr="00DA303C">
        <w:rPr>
          <w:rFonts w:ascii="Palatino Linotype" w:hAnsi="Palatino Linotype"/>
          <w:noProof/>
          <w:sz w:val="18"/>
        </w:rPr>
        <w:t>, 221–233, doi:10.1016/j.chom.2018.07.009.</w:t>
      </w:r>
    </w:p>
    <w:p w14:paraId="6BC20D2F"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11. </w:t>
      </w:r>
      <w:r w:rsidRPr="00DA303C">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DA303C">
        <w:rPr>
          <w:rFonts w:ascii="Palatino Linotype" w:hAnsi="Palatino Linotype"/>
          <w:i/>
          <w:iCs/>
          <w:noProof/>
          <w:sz w:val="18"/>
        </w:rPr>
        <w:t>bioRxiv</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doi:10.1101/2020.03.15.993097.</w:t>
      </w:r>
    </w:p>
    <w:p w14:paraId="0E80C0D5"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12. </w:t>
      </w:r>
      <w:r w:rsidRPr="00DA303C">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DA303C">
        <w:rPr>
          <w:rFonts w:ascii="Palatino Linotype" w:hAnsi="Palatino Linotype"/>
          <w:i/>
          <w:iCs/>
          <w:noProof/>
          <w:sz w:val="18"/>
        </w:rPr>
        <w:t>bioRxiv</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doi:10.1101/2020.04.07.023903.</w:t>
      </w:r>
    </w:p>
    <w:p w14:paraId="7C726F7C"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13. </w:t>
      </w:r>
      <w:r w:rsidRPr="00DA303C">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DA303C">
        <w:rPr>
          <w:rFonts w:ascii="Palatino Linotype" w:hAnsi="Palatino Linotype"/>
          <w:i/>
          <w:iCs/>
          <w:noProof/>
          <w:sz w:val="18"/>
        </w:rPr>
        <w:t>Clin. Vaccine Immunol.</w:t>
      </w:r>
      <w:r w:rsidRPr="00DA303C">
        <w:rPr>
          <w:rFonts w:ascii="Palatino Linotype" w:hAnsi="Palatino Linotype"/>
          <w:noProof/>
          <w:sz w:val="18"/>
        </w:rPr>
        <w:t xml:space="preserve"> </w:t>
      </w:r>
      <w:r w:rsidRPr="00DA303C">
        <w:rPr>
          <w:rFonts w:ascii="Palatino Linotype" w:hAnsi="Palatino Linotype"/>
          <w:b/>
          <w:bCs/>
          <w:noProof/>
          <w:sz w:val="18"/>
        </w:rPr>
        <w:t>2012</w:t>
      </w:r>
      <w:r w:rsidRPr="00DA303C">
        <w:rPr>
          <w:rFonts w:ascii="Palatino Linotype" w:hAnsi="Palatino Linotype"/>
          <w:noProof/>
          <w:sz w:val="18"/>
        </w:rPr>
        <w:t xml:space="preserve">, </w:t>
      </w:r>
      <w:r w:rsidRPr="00DA303C">
        <w:rPr>
          <w:rFonts w:ascii="Palatino Linotype" w:hAnsi="Palatino Linotype"/>
          <w:i/>
          <w:iCs/>
          <w:noProof/>
          <w:sz w:val="18"/>
        </w:rPr>
        <w:t>19</w:t>
      </w:r>
      <w:r w:rsidRPr="00DA303C">
        <w:rPr>
          <w:rFonts w:ascii="Palatino Linotype" w:hAnsi="Palatino Linotype"/>
          <w:noProof/>
          <w:sz w:val="18"/>
        </w:rPr>
        <w:t>, 1012–1018, doi:10.1128/CVI.00081-12.</w:t>
      </w:r>
    </w:p>
    <w:p w14:paraId="4D2BEC85"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14. </w:t>
      </w:r>
      <w:r w:rsidRPr="00DA303C">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DA303C">
        <w:rPr>
          <w:rFonts w:ascii="Palatino Linotype" w:hAnsi="Palatino Linotype"/>
          <w:i/>
          <w:iCs/>
          <w:noProof/>
          <w:sz w:val="18"/>
        </w:rPr>
        <w:t>Viral Immunol.</w:t>
      </w:r>
      <w:r w:rsidRPr="00DA303C">
        <w:rPr>
          <w:rFonts w:ascii="Palatino Linotype" w:hAnsi="Palatino Linotype"/>
          <w:noProof/>
          <w:sz w:val="18"/>
        </w:rPr>
        <w:t xml:space="preserve"> </w:t>
      </w:r>
      <w:r w:rsidRPr="00DA303C">
        <w:rPr>
          <w:rFonts w:ascii="Palatino Linotype" w:hAnsi="Palatino Linotype"/>
          <w:b/>
          <w:bCs/>
          <w:noProof/>
          <w:sz w:val="18"/>
        </w:rPr>
        <w:t>2014</w:t>
      </w:r>
      <w:r w:rsidRPr="00DA303C">
        <w:rPr>
          <w:rFonts w:ascii="Palatino Linotype" w:hAnsi="Palatino Linotype"/>
          <w:noProof/>
          <w:sz w:val="18"/>
        </w:rPr>
        <w:t xml:space="preserve">, </w:t>
      </w:r>
      <w:r w:rsidRPr="00DA303C">
        <w:rPr>
          <w:rFonts w:ascii="Palatino Linotype" w:hAnsi="Palatino Linotype"/>
          <w:i/>
          <w:iCs/>
          <w:noProof/>
          <w:sz w:val="18"/>
        </w:rPr>
        <w:t>27</w:t>
      </w:r>
      <w:r w:rsidRPr="00DA303C">
        <w:rPr>
          <w:rFonts w:ascii="Palatino Linotype" w:hAnsi="Palatino Linotype"/>
          <w:noProof/>
          <w:sz w:val="18"/>
        </w:rPr>
        <w:t>, 375–382, doi:10.1089/vim.2014.0061.</w:t>
      </w:r>
    </w:p>
    <w:p w14:paraId="291D898D"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15. </w:t>
      </w:r>
      <w:r w:rsidRPr="00DA303C">
        <w:rPr>
          <w:rFonts w:ascii="Palatino Linotype" w:hAnsi="Palatino Linotype"/>
          <w:noProof/>
          <w:sz w:val="18"/>
        </w:rPr>
        <w:tab/>
        <w:t xml:space="preserve">Callow, K.A.; Parry, H.F.; Sergeant, M.; Tyrrell, D.A.J. The time course of the immune response to experimental coronavirus infection of man. </w:t>
      </w:r>
      <w:r w:rsidRPr="00DA303C">
        <w:rPr>
          <w:rFonts w:ascii="Palatino Linotype" w:hAnsi="Palatino Linotype"/>
          <w:i/>
          <w:iCs/>
          <w:noProof/>
          <w:sz w:val="18"/>
        </w:rPr>
        <w:t>Epidemiol. Infect.</w:t>
      </w:r>
      <w:r w:rsidRPr="00DA303C">
        <w:rPr>
          <w:rFonts w:ascii="Palatino Linotype" w:hAnsi="Palatino Linotype"/>
          <w:noProof/>
          <w:sz w:val="18"/>
        </w:rPr>
        <w:t xml:space="preserve"> </w:t>
      </w:r>
      <w:r w:rsidRPr="00DA303C">
        <w:rPr>
          <w:rFonts w:ascii="Palatino Linotype" w:hAnsi="Palatino Linotype"/>
          <w:b/>
          <w:bCs/>
          <w:noProof/>
          <w:sz w:val="18"/>
        </w:rPr>
        <w:t>1990</w:t>
      </w:r>
      <w:r w:rsidRPr="00DA303C">
        <w:rPr>
          <w:rFonts w:ascii="Palatino Linotype" w:hAnsi="Palatino Linotype"/>
          <w:noProof/>
          <w:sz w:val="18"/>
        </w:rPr>
        <w:t xml:space="preserve">, </w:t>
      </w:r>
      <w:r w:rsidRPr="00DA303C">
        <w:rPr>
          <w:rFonts w:ascii="Palatino Linotype" w:hAnsi="Palatino Linotype"/>
          <w:i/>
          <w:iCs/>
          <w:noProof/>
          <w:sz w:val="18"/>
        </w:rPr>
        <w:t>105</w:t>
      </w:r>
      <w:r w:rsidRPr="00DA303C">
        <w:rPr>
          <w:rFonts w:ascii="Palatino Linotype" w:hAnsi="Palatino Linotype"/>
          <w:noProof/>
          <w:sz w:val="18"/>
        </w:rPr>
        <w:t>, 435–446, doi:10.1017/S0950268800048019.</w:t>
      </w:r>
    </w:p>
    <w:p w14:paraId="6D32BAE4"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16. </w:t>
      </w:r>
      <w:r w:rsidRPr="00DA303C">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DA303C">
        <w:rPr>
          <w:rFonts w:ascii="Palatino Linotype" w:hAnsi="Palatino Linotype"/>
          <w:i/>
          <w:iCs/>
          <w:noProof/>
          <w:sz w:val="18"/>
        </w:rPr>
        <w:t>J. Med. Virol.</w:t>
      </w:r>
      <w:r w:rsidRPr="00DA303C">
        <w:rPr>
          <w:rFonts w:ascii="Palatino Linotype" w:hAnsi="Palatino Linotype"/>
          <w:noProof/>
          <w:sz w:val="18"/>
        </w:rPr>
        <w:t xml:space="preserve"> </w:t>
      </w:r>
      <w:r w:rsidRPr="00DA303C">
        <w:rPr>
          <w:rFonts w:ascii="Palatino Linotype" w:hAnsi="Palatino Linotype"/>
          <w:b/>
          <w:bCs/>
          <w:noProof/>
          <w:sz w:val="18"/>
        </w:rPr>
        <w:t>1984</w:t>
      </w:r>
      <w:r w:rsidRPr="00DA303C">
        <w:rPr>
          <w:rFonts w:ascii="Palatino Linotype" w:hAnsi="Palatino Linotype"/>
          <w:noProof/>
          <w:sz w:val="18"/>
        </w:rPr>
        <w:t xml:space="preserve">, </w:t>
      </w:r>
      <w:r w:rsidRPr="00DA303C">
        <w:rPr>
          <w:rFonts w:ascii="Palatino Linotype" w:hAnsi="Palatino Linotype"/>
          <w:i/>
          <w:iCs/>
          <w:noProof/>
          <w:sz w:val="18"/>
        </w:rPr>
        <w:t>13</w:t>
      </w:r>
      <w:r w:rsidRPr="00DA303C">
        <w:rPr>
          <w:rFonts w:ascii="Palatino Linotype" w:hAnsi="Palatino Linotype"/>
          <w:noProof/>
          <w:sz w:val="18"/>
        </w:rPr>
        <w:t xml:space="preserve">, 179–192, </w:t>
      </w:r>
      <w:r w:rsidRPr="00DA303C">
        <w:rPr>
          <w:rFonts w:ascii="Palatino Linotype" w:hAnsi="Palatino Linotype"/>
          <w:noProof/>
          <w:sz w:val="18"/>
        </w:rPr>
        <w:lastRenderedPageBreak/>
        <w:t>doi:10.1002/jmv.1890130208.</w:t>
      </w:r>
    </w:p>
    <w:p w14:paraId="4E38A068"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17. </w:t>
      </w:r>
      <w:r w:rsidRPr="00DA303C">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DA303C">
        <w:rPr>
          <w:rFonts w:ascii="Palatino Linotype" w:hAnsi="Palatino Linotype"/>
          <w:i/>
          <w:iCs/>
          <w:noProof/>
          <w:sz w:val="18"/>
        </w:rPr>
        <w:t>J. Virol.</w:t>
      </w:r>
      <w:r w:rsidRPr="00DA303C">
        <w:rPr>
          <w:rFonts w:ascii="Palatino Linotype" w:hAnsi="Palatino Linotype"/>
          <w:noProof/>
          <w:sz w:val="18"/>
        </w:rPr>
        <w:t xml:space="preserve"> </w:t>
      </w:r>
      <w:r w:rsidRPr="00DA303C">
        <w:rPr>
          <w:rFonts w:ascii="Palatino Linotype" w:hAnsi="Palatino Linotype"/>
          <w:b/>
          <w:bCs/>
          <w:noProof/>
          <w:sz w:val="18"/>
        </w:rPr>
        <w:t>2004</w:t>
      </w:r>
      <w:r w:rsidRPr="00DA303C">
        <w:rPr>
          <w:rFonts w:ascii="Palatino Linotype" w:hAnsi="Palatino Linotype"/>
          <w:noProof/>
          <w:sz w:val="18"/>
        </w:rPr>
        <w:t xml:space="preserve">, </w:t>
      </w:r>
      <w:r w:rsidRPr="00DA303C">
        <w:rPr>
          <w:rFonts w:ascii="Palatino Linotype" w:hAnsi="Palatino Linotype"/>
          <w:i/>
          <w:iCs/>
          <w:noProof/>
          <w:sz w:val="18"/>
        </w:rPr>
        <w:t>78</w:t>
      </w:r>
      <w:r w:rsidRPr="00DA303C">
        <w:rPr>
          <w:rFonts w:ascii="Palatino Linotype" w:hAnsi="Palatino Linotype"/>
          <w:noProof/>
          <w:sz w:val="18"/>
        </w:rPr>
        <w:t>, 3572–3577, doi:10.1128/jvi.78.7.3572-3577.2004.</w:t>
      </w:r>
    </w:p>
    <w:p w14:paraId="6D6E9F0E"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18. </w:t>
      </w:r>
      <w:r w:rsidRPr="00DA303C">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DA303C">
        <w:rPr>
          <w:rFonts w:ascii="Palatino Linotype" w:hAnsi="Palatino Linotype"/>
          <w:i/>
          <w:iCs/>
          <w:noProof/>
          <w:sz w:val="18"/>
        </w:rPr>
        <w:t>Virology</w:t>
      </w:r>
      <w:r w:rsidRPr="00DA303C">
        <w:rPr>
          <w:rFonts w:ascii="Palatino Linotype" w:hAnsi="Palatino Linotype"/>
          <w:noProof/>
          <w:sz w:val="18"/>
        </w:rPr>
        <w:t xml:space="preserve"> </w:t>
      </w:r>
      <w:r w:rsidRPr="00DA303C">
        <w:rPr>
          <w:rFonts w:ascii="Palatino Linotype" w:hAnsi="Palatino Linotype"/>
          <w:b/>
          <w:bCs/>
          <w:noProof/>
          <w:sz w:val="18"/>
        </w:rPr>
        <w:t>2005</w:t>
      </w:r>
      <w:r w:rsidRPr="00DA303C">
        <w:rPr>
          <w:rFonts w:ascii="Palatino Linotype" w:hAnsi="Palatino Linotype"/>
          <w:noProof/>
          <w:sz w:val="18"/>
        </w:rPr>
        <w:t xml:space="preserve">, </w:t>
      </w:r>
      <w:r w:rsidRPr="00DA303C">
        <w:rPr>
          <w:rFonts w:ascii="Palatino Linotype" w:hAnsi="Palatino Linotype"/>
          <w:i/>
          <w:iCs/>
          <w:noProof/>
          <w:sz w:val="18"/>
        </w:rPr>
        <w:t>340</w:t>
      </w:r>
      <w:r w:rsidRPr="00DA303C">
        <w:rPr>
          <w:rFonts w:ascii="Palatino Linotype" w:hAnsi="Palatino Linotype"/>
          <w:noProof/>
          <w:sz w:val="18"/>
        </w:rPr>
        <w:t>, 174–182, doi:10.1016/j.virol.2005.06.016.</w:t>
      </w:r>
    </w:p>
    <w:p w14:paraId="47D8BDCB"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19. </w:t>
      </w:r>
      <w:r w:rsidRPr="00DA303C">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DA303C">
        <w:rPr>
          <w:rFonts w:ascii="Palatino Linotype" w:hAnsi="Palatino Linotype"/>
          <w:i/>
          <w:iCs/>
          <w:noProof/>
          <w:sz w:val="18"/>
        </w:rPr>
        <w:t>Clin. Microbiol. Infect.</w:t>
      </w:r>
      <w:r w:rsidRPr="00DA303C">
        <w:rPr>
          <w:rFonts w:ascii="Palatino Linotype" w:hAnsi="Palatino Linotype"/>
          <w:noProof/>
          <w:sz w:val="18"/>
        </w:rPr>
        <w:t xml:space="preserve"> </w:t>
      </w:r>
      <w:r w:rsidRPr="00DA303C">
        <w:rPr>
          <w:rFonts w:ascii="Palatino Linotype" w:hAnsi="Palatino Linotype"/>
          <w:b/>
          <w:bCs/>
          <w:noProof/>
          <w:sz w:val="18"/>
        </w:rPr>
        <w:t>2004</w:t>
      </w:r>
      <w:r w:rsidRPr="00DA303C">
        <w:rPr>
          <w:rFonts w:ascii="Palatino Linotype" w:hAnsi="Palatino Linotype"/>
          <w:noProof/>
          <w:sz w:val="18"/>
        </w:rPr>
        <w:t xml:space="preserve">, </w:t>
      </w:r>
      <w:r w:rsidRPr="00DA303C">
        <w:rPr>
          <w:rFonts w:ascii="Palatino Linotype" w:hAnsi="Palatino Linotype"/>
          <w:i/>
          <w:iCs/>
          <w:noProof/>
          <w:sz w:val="18"/>
        </w:rPr>
        <w:t>10</w:t>
      </w:r>
      <w:r w:rsidRPr="00DA303C">
        <w:rPr>
          <w:rFonts w:ascii="Palatino Linotype" w:hAnsi="Palatino Linotype"/>
          <w:noProof/>
          <w:sz w:val="18"/>
        </w:rPr>
        <w:t>, 676–678, doi:10.1111/j.1469-0691.2004.00956.x.</w:t>
      </w:r>
    </w:p>
    <w:p w14:paraId="60F5E930"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20. </w:t>
      </w:r>
      <w:r w:rsidRPr="00DA303C">
        <w:rPr>
          <w:rFonts w:ascii="Palatino Linotype" w:hAnsi="Palatino Linotype"/>
          <w:noProof/>
          <w:sz w:val="18"/>
        </w:rPr>
        <w:tab/>
        <w:t xml:space="preserve">Cheng, Y.; Wong, R.; Soo, Y.O.Y.; Wong, W.S.; Lee, C.K.; Ng, M.H.L.; Chan, P.; Wong, K.C.; Leung, C.B.; Cheng, G. Use of convalescent plasma therapy in SARS patients in Hong Kong. </w:t>
      </w:r>
      <w:r w:rsidRPr="00DA303C">
        <w:rPr>
          <w:rFonts w:ascii="Palatino Linotype" w:hAnsi="Palatino Linotype"/>
          <w:i/>
          <w:iCs/>
          <w:noProof/>
          <w:sz w:val="18"/>
        </w:rPr>
        <w:t>Eur. J. Clin. Microbiol. Infect. Dis.</w:t>
      </w:r>
      <w:r w:rsidRPr="00DA303C">
        <w:rPr>
          <w:rFonts w:ascii="Palatino Linotype" w:hAnsi="Palatino Linotype"/>
          <w:noProof/>
          <w:sz w:val="18"/>
        </w:rPr>
        <w:t xml:space="preserve"> </w:t>
      </w:r>
      <w:r w:rsidRPr="00DA303C">
        <w:rPr>
          <w:rFonts w:ascii="Palatino Linotype" w:hAnsi="Palatino Linotype"/>
          <w:b/>
          <w:bCs/>
          <w:noProof/>
          <w:sz w:val="18"/>
        </w:rPr>
        <w:t>2005</w:t>
      </w:r>
      <w:r w:rsidRPr="00DA303C">
        <w:rPr>
          <w:rFonts w:ascii="Palatino Linotype" w:hAnsi="Palatino Linotype"/>
          <w:noProof/>
          <w:sz w:val="18"/>
        </w:rPr>
        <w:t xml:space="preserve">, </w:t>
      </w:r>
      <w:r w:rsidRPr="00DA303C">
        <w:rPr>
          <w:rFonts w:ascii="Palatino Linotype" w:hAnsi="Palatino Linotype"/>
          <w:i/>
          <w:iCs/>
          <w:noProof/>
          <w:sz w:val="18"/>
        </w:rPr>
        <w:t>24</w:t>
      </w:r>
      <w:r w:rsidRPr="00DA303C">
        <w:rPr>
          <w:rFonts w:ascii="Palatino Linotype" w:hAnsi="Palatino Linotype"/>
          <w:noProof/>
          <w:sz w:val="18"/>
        </w:rPr>
        <w:t>, 44–46, doi:10.1007/s10096-004-1271-9.</w:t>
      </w:r>
    </w:p>
    <w:p w14:paraId="54FFCB79"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21. </w:t>
      </w:r>
      <w:r w:rsidRPr="00DA303C">
        <w:rPr>
          <w:rFonts w:ascii="Palatino Linotype" w:hAnsi="Palatino Linotype"/>
          <w:noProof/>
          <w:sz w:val="18"/>
        </w:rPr>
        <w:tab/>
        <w:t xml:space="preserve">Duan, K.; Liu, B.; Li, C.; Zhang, H.; Yu, T.; Qu, J.; Zhou, M.; Chen, L.; Meng, S.; Hu, Y.; et al. Effectiveness of convalescent plasma therapy in severe COVID-19 patients. </w:t>
      </w:r>
      <w:r w:rsidRPr="00DA303C">
        <w:rPr>
          <w:rFonts w:ascii="Palatino Linotype" w:hAnsi="Palatino Linotype"/>
          <w:i/>
          <w:iCs/>
          <w:noProof/>
          <w:sz w:val="18"/>
        </w:rPr>
        <w:t>Proc. Natl. Acad. Sci. U. S. A.</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doi:10.1073/pnas.2004168117.</w:t>
      </w:r>
    </w:p>
    <w:p w14:paraId="742DD684"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22. </w:t>
      </w:r>
      <w:r w:rsidRPr="00DA303C">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DA303C">
        <w:rPr>
          <w:rFonts w:ascii="Palatino Linotype" w:hAnsi="Palatino Linotype"/>
          <w:i/>
          <w:iCs/>
          <w:noProof/>
          <w:sz w:val="18"/>
        </w:rPr>
        <w:t>medRxiv</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doi:10.1101/2020.03.17.20037713.</w:t>
      </w:r>
    </w:p>
    <w:p w14:paraId="1D8B85EF"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23. </w:t>
      </w:r>
      <w:r w:rsidRPr="00DA303C">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DA303C">
        <w:rPr>
          <w:rFonts w:ascii="Palatino Linotype" w:hAnsi="Palatino Linotype"/>
          <w:i/>
          <w:iCs/>
          <w:noProof/>
          <w:sz w:val="18"/>
        </w:rPr>
        <w:t>medRxiv</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doi:https://doi.org/10.1101/2020.04.06.20055475.</w:t>
      </w:r>
    </w:p>
    <w:p w14:paraId="0C9DDE98"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24. </w:t>
      </w:r>
      <w:r w:rsidRPr="00DA303C">
        <w:rPr>
          <w:rFonts w:ascii="Palatino Linotype" w:hAnsi="Palatino Linotype"/>
          <w:noProof/>
          <w:sz w:val="18"/>
        </w:rPr>
        <w:tab/>
        <w:t xml:space="preserve">Walls, A.C.; Park, Y.J.; Tortorici, M.A.; Wall, A.; McGuire, A.T.; Veesler, D. Structure, Function, and Antigenicity of the SARS-CoV-2 Spike Glycoprotein. </w:t>
      </w:r>
      <w:r w:rsidRPr="00DA303C">
        <w:rPr>
          <w:rFonts w:ascii="Palatino Linotype" w:hAnsi="Palatino Linotype"/>
          <w:i/>
          <w:iCs/>
          <w:noProof/>
          <w:sz w:val="18"/>
        </w:rPr>
        <w:t>Cell</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xml:space="preserve">, </w:t>
      </w:r>
      <w:r w:rsidRPr="00DA303C">
        <w:rPr>
          <w:rFonts w:ascii="Palatino Linotype" w:hAnsi="Palatino Linotype"/>
          <w:i/>
          <w:iCs/>
          <w:noProof/>
          <w:sz w:val="18"/>
        </w:rPr>
        <w:t>181</w:t>
      </w:r>
      <w:r w:rsidRPr="00DA303C">
        <w:rPr>
          <w:rFonts w:ascii="Palatino Linotype" w:hAnsi="Palatino Linotype"/>
          <w:noProof/>
          <w:sz w:val="18"/>
        </w:rPr>
        <w:t>, 281–292, doi:10.1016/j.cell.2020.02.058.</w:t>
      </w:r>
    </w:p>
    <w:p w14:paraId="1F712C9C"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25. </w:t>
      </w:r>
      <w:r w:rsidRPr="00DA303C">
        <w:rPr>
          <w:rFonts w:ascii="Palatino Linotype" w:hAnsi="Palatino Linotype"/>
          <w:noProof/>
          <w:sz w:val="18"/>
        </w:rPr>
        <w:tab/>
        <w:t xml:space="preserve">Letko, M.; Marzi, A.; Munster, V. Functional assessment of cell entry and receptor usage for SARS-CoV-2 and other lineage B betacoronaviruses. </w:t>
      </w:r>
      <w:r w:rsidRPr="00DA303C">
        <w:rPr>
          <w:rFonts w:ascii="Palatino Linotype" w:hAnsi="Palatino Linotype"/>
          <w:i/>
          <w:iCs/>
          <w:noProof/>
          <w:sz w:val="18"/>
        </w:rPr>
        <w:t>Nat. Microbiol.</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xml:space="preserve">, </w:t>
      </w:r>
      <w:r w:rsidRPr="00DA303C">
        <w:rPr>
          <w:rFonts w:ascii="Palatino Linotype" w:hAnsi="Palatino Linotype"/>
          <w:i/>
          <w:iCs/>
          <w:noProof/>
          <w:sz w:val="18"/>
        </w:rPr>
        <w:t>5</w:t>
      </w:r>
      <w:r w:rsidRPr="00DA303C">
        <w:rPr>
          <w:rFonts w:ascii="Palatino Linotype" w:hAnsi="Palatino Linotype"/>
          <w:noProof/>
          <w:sz w:val="18"/>
        </w:rPr>
        <w:t>, 562–569, doi:10.1038/s41564-020-0688-y.</w:t>
      </w:r>
    </w:p>
    <w:p w14:paraId="53C929C6"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26. </w:t>
      </w:r>
      <w:r w:rsidRPr="00DA303C">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DA303C">
        <w:rPr>
          <w:rFonts w:ascii="Palatino Linotype" w:hAnsi="Palatino Linotype"/>
          <w:i/>
          <w:iCs/>
          <w:noProof/>
          <w:sz w:val="18"/>
        </w:rPr>
        <w:t>J. Gen. Virol.</w:t>
      </w:r>
      <w:r w:rsidRPr="00DA303C">
        <w:rPr>
          <w:rFonts w:ascii="Palatino Linotype" w:hAnsi="Palatino Linotype"/>
          <w:noProof/>
          <w:sz w:val="18"/>
        </w:rPr>
        <w:t xml:space="preserve"> </w:t>
      </w:r>
      <w:r w:rsidRPr="00DA303C">
        <w:rPr>
          <w:rFonts w:ascii="Palatino Linotype" w:hAnsi="Palatino Linotype"/>
          <w:b/>
          <w:bCs/>
          <w:noProof/>
          <w:sz w:val="18"/>
        </w:rPr>
        <w:t>2005</w:t>
      </w:r>
      <w:r w:rsidRPr="00DA303C">
        <w:rPr>
          <w:rFonts w:ascii="Palatino Linotype" w:hAnsi="Palatino Linotype"/>
          <w:noProof/>
          <w:sz w:val="18"/>
        </w:rPr>
        <w:t xml:space="preserve">, </w:t>
      </w:r>
      <w:r w:rsidRPr="00DA303C">
        <w:rPr>
          <w:rFonts w:ascii="Palatino Linotype" w:hAnsi="Palatino Linotype"/>
          <w:i/>
          <w:iCs/>
          <w:noProof/>
          <w:sz w:val="18"/>
        </w:rPr>
        <w:t>86</w:t>
      </w:r>
      <w:r w:rsidRPr="00DA303C">
        <w:rPr>
          <w:rFonts w:ascii="Palatino Linotype" w:hAnsi="Palatino Linotype"/>
          <w:noProof/>
          <w:sz w:val="18"/>
        </w:rPr>
        <w:t>, 2269–2274, doi:10.1099/vir.0.80955-0.</w:t>
      </w:r>
    </w:p>
    <w:p w14:paraId="6754673F"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27. </w:t>
      </w:r>
      <w:r w:rsidRPr="00DA303C">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DA303C">
        <w:rPr>
          <w:rFonts w:ascii="Palatino Linotype" w:hAnsi="Palatino Linotype"/>
          <w:i/>
          <w:iCs/>
          <w:noProof/>
          <w:sz w:val="18"/>
        </w:rPr>
        <w:t xml:space="preserve">Emerg. </w:t>
      </w:r>
      <w:r w:rsidRPr="00DA303C">
        <w:rPr>
          <w:rFonts w:ascii="Palatino Linotype" w:hAnsi="Palatino Linotype"/>
          <w:i/>
          <w:iCs/>
          <w:noProof/>
          <w:sz w:val="18"/>
        </w:rPr>
        <w:lastRenderedPageBreak/>
        <w:t>Infect. Dis.</w:t>
      </w:r>
      <w:r w:rsidRPr="00DA303C">
        <w:rPr>
          <w:rFonts w:ascii="Palatino Linotype" w:hAnsi="Palatino Linotype"/>
          <w:noProof/>
          <w:sz w:val="18"/>
        </w:rPr>
        <w:t xml:space="preserve"> </w:t>
      </w:r>
      <w:r w:rsidRPr="00DA303C">
        <w:rPr>
          <w:rFonts w:ascii="Palatino Linotype" w:hAnsi="Palatino Linotype"/>
          <w:b/>
          <w:bCs/>
          <w:noProof/>
          <w:sz w:val="18"/>
        </w:rPr>
        <w:t>2005</w:t>
      </w:r>
      <w:r w:rsidRPr="00DA303C">
        <w:rPr>
          <w:rFonts w:ascii="Palatino Linotype" w:hAnsi="Palatino Linotype"/>
          <w:noProof/>
          <w:sz w:val="18"/>
        </w:rPr>
        <w:t xml:space="preserve">, </w:t>
      </w:r>
      <w:r w:rsidRPr="00DA303C">
        <w:rPr>
          <w:rFonts w:ascii="Palatino Linotype" w:hAnsi="Palatino Linotype"/>
          <w:i/>
          <w:iCs/>
          <w:noProof/>
          <w:sz w:val="18"/>
        </w:rPr>
        <w:t>11</w:t>
      </w:r>
      <w:r w:rsidRPr="00DA303C">
        <w:rPr>
          <w:rFonts w:ascii="Palatino Linotype" w:hAnsi="Palatino Linotype"/>
          <w:noProof/>
          <w:sz w:val="18"/>
        </w:rPr>
        <w:t>, doi:10.3201/eid1103.040906.</w:t>
      </w:r>
    </w:p>
    <w:p w14:paraId="2C09BF51"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28. </w:t>
      </w:r>
      <w:r w:rsidRPr="00DA303C">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DA303C">
        <w:rPr>
          <w:rFonts w:ascii="Palatino Linotype" w:hAnsi="Palatino Linotype"/>
          <w:i/>
          <w:iCs/>
          <w:noProof/>
          <w:sz w:val="18"/>
        </w:rPr>
        <w:t>BIO-PROTOCOL</w:t>
      </w:r>
      <w:r w:rsidRPr="00DA303C">
        <w:rPr>
          <w:rFonts w:ascii="Palatino Linotype" w:hAnsi="Palatino Linotype"/>
          <w:noProof/>
          <w:sz w:val="18"/>
        </w:rPr>
        <w:t xml:space="preserve"> </w:t>
      </w:r>
      <w:r w:rsidRPr="00DA303C">
        <w:rPr>
          <w:rFonts w:ascii="Palatino Linotype" w:hAnsi="Palatino Linotype"/>
          <w:b/>
          <w:bCs/>
          <w:noProof/>
          <w:sz w:val="18"/>
        </w:rPr>
        <w:t>2017</w:t>
      </w:r>
      <w:r w:rsidRPr="00DA303C">
        <w:rPr>
          <w:rFonts w:ascii="Palatino Linotype" w:hAnsi="Palatino Linotype"/>
          <w:noProof/>
          <w:sz w:val="18"/>
        </w:rPr>
        <w:t xml:space="preserve">, </w:t>
      </w:r>
      <w:r w:rsidRPr="00DA303C">
        <w:rPr>
          <w:rFonts w:ascii="Palatino Linotype" w:hAnsi="Palatino Linotype"/>
          <w:i/>
          <w:iCs/>
          <w:noProof/>
          <w:sz w:val="18"/>
        </w:rPr>
        <w:t>7</w:t>
      </w:r>
      <w:r w:rsidRPr="00DA303C">
        <w:rPr>
          <w:rFonts w:ascii="Palatino Linotype" w:hAnsi="Palatino Linotype"/>
          <w:noProof/>
          <w:sz w:val="18"/>
        </w:rPr>
        <w:t>, doi:10.21769/bioprotoc.2514.</w:t>
      </w:r>
    </w:p>
    <w:p w14:paraId="0CFD61B1"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29. </w:t>
      </w:r>
      <w:r w:rsidRPr="00DA303C">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DA303C">
        <w:rPr>
          <w:rFonts w:ascii="Palatino Linotype" w:hAnsi="Palatino Linotype"/>
          <w:i/>
          <w:iCs/>
          <w:noProof/>
          <w:sz w:val="18"/>
        </w:rPr>
        <w:t>Bing Du Xue Bao</w:t>
      </w:r>
      <w:r w:rsidRPr="00DA303C">
        <w:rPr>
          <w:rFonts w:ascii="Palatino Linotype" w:hAnsi="Palatino Linotype"/>
          <w:noProof/>
          <w:sz w:val="18"/>
        </w:rPr>
        <w:t xml:space="preserve"> </w:t>
      </w:r>
      <w:r w:rsidRPr="00DA303C">
        <w:rPr>
          <w:rFonts w:ascii="Palatino Linotype" w:hAnsi="Palatino Linotype"/>
          <w:b/>
          <w:bCs/>
          <w:noProof/>
          <w:sz w:val="18"/>
        </w:rPr>
        <w:t>2007</w:t>
      </w:r>
      <w:r w:rsidRPr="00DA303C">
        <w:rPr>
          <w:rFonts w:ascii="Palatino Linotype" w:hAnsi="Palatino Linotype"/>
          <w:noProof/>
          <w:sz w:val="18"/>
        </w:rPr>
        <w:t xml:space="preserve">, </w:t>
      </w:r>
      <w:r w:rsidRPr="00DA303C">
        <w:rPr>
          <w:rFonts w:ascii="Palatino Linotype" w:hAnsi="Palatino Linotype"/>
          <w:i/>
          <w:iCs/>
          <w:noProof/>
          <w:sz w:val="18"/>
        </w:rPr>
        <w:t>23</w:t>
      </w:r>
      <w:r w:rsidRPr="00DA303C">
        <w:rPr>
          <w:rFonts w:ascii="Palatino Linotype" w:hAnsi="Palatino Linotype"/>
          <w:noProof/>
          <w:sz w:val="18"/>
        </w:rPr>
        <w:t>, 440–446.</w:t>
      </w:r>
    </w:p>
    <w:p w14:paraId="6F997FEA"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30. </w:t>
      </w:r>
      <w:r w:rsidRPr="00DA303C">
        <w:rPr>
          <w:rFonts w:ascii="Palatino Linotype" w:hAnsi="Palatino Linotype"/>
          <w:noProof/>
          <w:sz w:val="18"/>
        </w:rPr>
        <w:tab/>
        <w:t xml:space="preserve">Grehan, K.; Ferrara, F.; Temperton, N. An optimised method for the production of MERS-CoV spike expressing viral pseudotypes. </w:t>
      </w:r>
      <w:r w:rsidRPr="00DA303C">
        <w:rPr>
          <w:rFonts w:ascii="Palatino Linotype" w:hAnsi="Palatino Linotype"/>
          <w:i/>
          <w:iCs/>
          <w:noProof/>
          <w:sz w:val="18"/>
        </w:rPr>
        <w:t>MethodsX</w:t>
      </w:r>
      <w:r w:rsidRPr="00DA303C">
        <w:rPr>
          <w:rFonts w:ascii="Palatino Linotype" w:hAnsi="Palatino Linotype"/>
          <w:noProof/>
          <w:sz w:val="18"/>
        </w:rPr>
        <w:t xml:space="preserve"> </w:t>
      </w:r>
      <w:r w:rsidRPr="00DA303C">
        <w:rPr>
          <w:rFonts w:ascii="Palatino Linotype" w:hAnsi="Palatino Linotype"/>
          <w:b/>
          <w:bCs/>
          <w:noProof/>
          <w:sz w:val="18"/>
        </w:rPr>
        <w:t>2015</w:t>
      </w:r>
      <w:r w:rsidRPr="00DA303C">
        <w:rPr>
          <w:rFonts w:ascii="Palatino Linotype" w:hAnsi="Palatino Linotype"/>
          <w:noProof/>
          <w:sz w:val="18"/>
        </w:rPr>
        <w:t xml:space="preserve">, </w:t>
      </w:r>
      <w:r w:rsidRPr="00DA303C">
        <w:rPr>
          <w:rFonts w:ascii="Palatino Linotype" w:hAnsi="Palatino Linotype"/>
          <w:i/>
          <w:iCs/>
          <w:noProof/>
          <w:sz w:val="18"/>
        </w:rPr>
        <w:t>2</w:t>
      </w:r>
      <w:r w:rsidRPr="00DA303C">
        <w:rPr>
          <w:rFonts w:ascii="Palatino Linotype" w:hAnsi="Palatino Linotype"/>
          <w:noProof/>
          <w:sz w:val="18"/>
        </w:rPr>
        <w:t>, 379–384, doi:10.1016/j.mex.2015.09.003.</w:t>
      </w:r>
    </w:p>
    <w:p w14:paraId="6ECD322F"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31. </w:t>
      </w:r>
      <w:r w:rsidRPr="00DA303C">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DA303C">
        <w:rPr>
          <w:rFonts w:ascii="Palatino Linotype" w:hAnsi="Palatino Linotype"/>
          <w:i/>
          <w:iCs/>
          <w:noProof/>
          <w:sz w:val="18"/>
        </w:rPr>
        <w:t>Access Microbiol.</w:t>
      </w:r>
      <w:r w:rsidRPr="00DA303C">
        <w:rPr>
          <w:rFonts w:ascii="Palatino Linotype" w:hAnsi="Palatino Linotype"/>
          <w:noProof/>
          <w:sz w:val="18"/>
        </w:rPr>
        <w:t xml:space="preserve"> </w:t>
      </w:r>
      <w:r w:rsidRPr="00DA303C">
        <w:rPr>
          <w:rFonts w:ascii="Palatino Linotype" w:hAnsi="Palatino Linotype"/>
          <w:b/>
          <w:bCs/>
          <w:noProof/>
          <w:sz w:val="18"/>
        </w:rPr>
        <w:t>2019</w:t>
      </w:r>
      <w:r w:rsidRPr="00DA303C">
        <w:rPr>
          <w:rFonts w:ascii="Palatino Linotype" w:hAnsi="Palatino Linotype"/>
          <w:noProof/>
          <w:sz w:val="18"/>
        </w:rPr>
        <w:t xml:space="preserve">, </w:t>
      </w:r>
      <w:r w:rsidRPr="00DA303C">
        <w:rPr>
          <w:rFonts w:ascii="Palatino Linotype" w:hAnsi="Palatino Linotype"/>
          <w:i/>
          <w:iCs/>
          <w:noProof/>
          <w:sz w:val="18"/>
        </w:rPr>
        <w:t>9</w:t>
      </w:r>
      <w:r w:rsidRPr="00DA303C">
        <w:rPr>
          <w:rFonts w:ascii="Palatino Linotype" w:hAnsi="Palatino Linotype"/>
          <w:noProof/>
          <w:sz w:val="18"/>
        </w:rPr>
        <w:t>, doi:10.1099/acmi.0.000057.</w:t>
      </w:r>
    </w:p>
    <w:p w14:paraId="510B30C8"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32. </w:t>
      </w:r>
      <w:r w:rsidRPr="00DA303C">
        <w:rPr>
          <w:rFonts w:ascii="Palatino Linotype" w:hAnsi="Palatino Linotype"/>
          <w:noProof/>
          <w:sz w:val="18"/>
        </w:rPr>
        <w:tab/>
        <w:t xml:space="preserve">Millet, J.; Whittaker, G. Murine Leukemia Virus (MLV)-based Coronavirus Spike-pseudotyped Particle Production and Infection. </w:t>
      </w:r>
      <w:r w:rsidRPr="00DA303C">
        <w:rPr>
          <w:rFonts w:ascii="Palatino Linotype" w:hAnsi="Palatino Linotype"/>
          <w:i/>
          <w:iCs/>
          <w:noProof/>
          <w:sz w:val="18"/>
        </w:rPr>
        <w:t>BIO-PROTOCOL</w:t>
      </w:r>
      <w:r w:rsidRPr="00DA303C">
        <w:rPr>
          <w:rFonts w:ascii="Palatino Linotype" w:hAnsi="Palatino Linotype"/>
          <w:noProof/>
          <w:sz w:val="18"/>
        </w:rPr>
        <w:t xml:space="preserve"> </w:t>
      </w:r>
      <w:r w:rsidRPr="00DA303C">
        <w:rPr>
          <w:rFonts w:ascii="Palatino Linotype" w:hAnsi="Palatino Linotype"/>
          <w:b/>
          <w:bCs/>
          <w:noProof/>
          <w:sz w:val="18"/>
        </w:rPr>
        <w:t>2016</w:t>
      </w:r>
      <w:r w:rsidRPr="00DA303C">
        <w:rPr>
          <w:rFonts w:ascii="Palatino Linotype" w:hAnsi="Palatino Linotype"/>
          <w:noProof/>
          <w:sz w:val="18"/>
        </w:rPr>
        <w:t xml:space="preserve">, </w:t>
      </w:r>
      <w:r w:rsidRPr="00DA303C">
        <w:rPr>
          <w:rFonts w:ascii="Palatino Linotype" w:hAnsi="Palatino Linotype"/>
          <w:i/>
          <w:iCs/>
          <w:noProof/>
          <w:sz w:val="18"/>
        </w:rPr>
        <w:t>6</w:t>
      </w:r>
      <w:r w:rsidRPr="00DA303C">
        <w:rPr>
          <w:rFonts w:ascii="Palatino Linotype" w:hAnsi="Palatino Linotype"/>
          <w:noProof/>
          <w:sz w:val="18"/>
        </w:rPr>
        <w:t>, doi:10.21769/bioprotoc.2035.</w:t>
      </w:r>
    </w:p>
    <w:p w14:paraId="355B3E4D"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33. </w:t>
      </w:r>
      <w:r w:rsidRPr="00DA303C">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DA303C">
        <w:rPr>
          <w:rFonts w:ascii="Palatino Linotype" w:hAnsi="Palatino Linotype"/>
          <w:i/>
          <w:iCs/>
          <w:noProof/>
          <w:sz w:val="18"/>
        </w:rPr>
        <w:t>Nat. Commun.</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xml:space="preserve">, </w:t>
      </w:r>
      <w:r w:rsidRPr="00DA303C">
        <w:rPr>
          <w:rFonts w:ascii="Palatino Linotype" w:hAnsi="Palatino Linotype"/>
          <w:i/>
          <w:iCs/>
          <w:noProof/>
          <w:sz w:val="18"/>
        </w:rPr>
        <w:t>11</w:t>
      </w:r>
      <w:r w:rsidRPr="00DA303C">
        <w:rPr>
          <w:rFonts w:ascii="Palatino Linotype" w:hAnsi="Palatino Linotype"/>
          <w:noProof/>
          <w:sz w:val="18"/>
        </w:rPr>
        <w:t>, doi:10.1038/s41467-020-15562-9.</w:t>
      </w:r>
    </w:p>
    <w:p w14:paraId="0871DB0E"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34. </w:t>
      </w:r>
      <w:r w:rsidRPr="00DA303C">
        <w:rPr>
          <w:rFonts w:ascii="Palatino Linotype" w:hAnsi="Palatino Linotype"/>
          <w:noProof/>
          <w:sz w:val="18"/>
        </w:rPr>
        <w:tab/>
        <w:t xml:space="preserve">Quinlan, B.D.; Mou, H.; Zhang, L.; Guo, Y.; He, W.; Ojha, A.; Parcells, M.S.; Luo, G.; Li, W.; Zhong, G.; et al. The SARS-CoV-2 receptor-binding domain elicits a potent neutralizing response without antibody-dependent enhancement. </w:t>
      </w:r>
      <w:r w:rsidRPr="00DA303C">
        <w:rPr>
          <w:rFonts w:ascii="Palatino Linotype" w:hAnsi="Palatino Linotype"/>
          <w:i/>
          <w:iCs/>
          <w:noProof/>
          <w:sz w:val="18"/>
        </w:rPr>
        <w:t>bioRxiv</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2020.04.10.036418, doi:10.1101/2020.04.10.036418.</w:t>
      </w:r>
    </w:p>
    <w:p w14:paraId="12ED5BB7"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35. </w:t>
      </w:r>
      <w:r w:rsidRPr="00DA303C">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DA303C">
        <w:rPr>
          <w:rFonts w:ascii="Palatino Linotype" w:hAnsi="Palatino Linotype"/>
          <w:i/>
          <w:iCs/>
          <w:noProof/>
          <w:sz w:val="18"/>
        </w:rPr>
        <w:t>bioRxiv</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2020.04.08.026948, doi:10.1101/2020.04.08.026948.</w:t>
      </w:r>
    </w:p>
    <w:p w14:paraId="36E434BA"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36. </w:t>
      </w:r>
      <w:r w:rsidRPr="00DA303C">
        <w:rPr>
          <w:rFonts w:ascii="Palatino Linotype" w:hAnsi="Palatino Linotype"/>
          <w:noProof/>
          <w:sz w:val="18"/>
        </w:rPr>
        <w:tab/>
        <w:t xml:space="preserve">Nie, J.; Li, Q.; Wu, J.; Zhao, C.; Hao, H.; Liu, H.; Zhang, L.; Nie, L.; Qin, H.; Wang, M.; et al. Establishment and validation of a pseudovirus neutralization assay for SARS-CoV-2. </w:t>
      </w:r>
      <w:r w:rsidRPr="00DA303C">
        <w:rPr>
          <w:rFonts w:ascii="Palatino Linotype" w:hAnsi="Palatino Linotype"/>
          <w:i/>
          <w:iCs/>
          <w:noProof/>
          <w:sz w:val="18"/>
        </w:rPr>
        <w:t>Emerg. Microbes Infect.</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xml:space="preserve">, </w:t>
      </w:r>
      <w:r w:rsidRPr="00DA303C">
        <w:rPr>
          <w:rFonts w:ascii="Palatino Linotype" w:hAnsi="Palatino Linotype"/>
          <w:i/>
          <w:iCs/>
          <w:noProof/>
          <w:sz w:val="18"/>
        </w:rPr>
        <w:t>9</w:t>
      </w:r>
      <w:r w:rsidRPr="00DA303C">
        <w:rPr>
          <w:rFonts w:ascii="Palatino Linotype" w:hAnsi="Palatino Linotype"/>
          <w:noProof/>
          <w:sz w:val="18"/>
        </w:rPr>
        <w:t>, 680–686, doi:10.1080/22221751.2020.1743767.</w:t>
      </w:r>
    </w:p>
    <w:p w14:paraId="6BC794B7"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37. </w:t>
      </w:r>
      <w:r w:rsidRPr="00DA303C">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DA303C">
        <w:rPr>
          <w:rFonts w:ascii="Palatino Linotype" w:hAnsi="Palatino Linotype"/>
          <w:i/>
          <w:iCs/>
          <w:noProof/>
          <w:sz w:val="18"/>
        </w:rPr>
        <w:t>Cell</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xml:space="preserve">, </w:t>
      </w:r>
      <w:r w:rsidRPr="00DA303C">
        <w:rPr>
          <w:rFonts w:ascii="Palatino Linotype" w:hAnsi="Palatino Linotype"/>
          <w:i/>
          <w:iCs/>
          <w:noProof/>
          <w:sz w:val="18"/>
        </w:rPr>
        <w:t>181</w:t>
      </w:r>
      <w:r w:rsidRPr="00DA303C">
        <w:rPr>
          <w:rFonts w:ascii="Palatino Linotype" w:hAnsi="Palatino Linotype"/>
          <w:noProof/>
          <w:sz w:val="18"/>
        </w:rPr>
        <w:t>, 271–280, doi:10.1016/j.cell.2020.02.052.</w:t>
      </w:r>
    </w:p>
    <w:p w14:paraId="62A125D1"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38. </w:t>
      </w:r>
      <w:r w:rsidRPr="00DA303C">
        <w:rPr>
          <w:rFonts w:ascii="Palatino Linotype" w:hAnsi="Palatino Linotype"/>
          <w:noProof/>
          <w:sz w:val="18"/>
        </w:rPr>
        <w:tab/>
        <w:t xml:space="preserve">Wrapp, D.; Wang, N.; Corbett, K.S.; Goldsmith, J.A.; Hsieh, C.L.; Abiona, O.; Graham, B.S.; McLellan, J.S. Cryo-EM structure of the 2019-nCoV spike in the prefusion conformation. </w:t>
      </w:r>
      <w:r w:rsidRPr="00DA303C">
        <w:rPr>
          <w:rFonts w:ascii="Palatino Linotype" w:hAnsi="Palatino Linotype"/>
          <w:i/>
          <w:iCs/>
          <w:noProof/>
          <w:sz w:val="18"/>
        </w:rPr>
        <w:t>Science (80-. ).</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xml:space="preserve">, </w:t>
      </w:r>
      <w:r w:rsidRPr="00DA303C">
        <w:rPr>
          <w:rFonts w:ascii="Palatino Linotype" w:hAnsi="Palatino Linotype"/>
          <w:i/>
          <w:iCs/>
          <w:noProof/>
          <w:sz w:val="18"/>
        </w:rPr>
        <w:t>367</w:t>
      </w:r>
      <w:r w:rsidRPr="00DA303C">
        <w:rPr>
          <w:rFonts w:ascii="Palatino Linotype" w:hAnsi="Palatino Linotype"/>
          <w:noProof/>
          <w:sz w:val="18"/>
        </w:rPr>
        <w:t>, 1260–1263, doi:10.1126/science.abb2507.</w:t>
      </w:r>
    </w:p>
    <w:p w14:paraId="5B34AE26"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lastRenderedPageBreak/>
        <w:t xml:space="preserve">39. </w:t>
      </w:r>
      <w:r w:rsidRPr="00DA303C">
        <w:rPr>
          <w:rFonts w:ascii="Palatino Linotype" w:hAnsi="Palatino Linotype"/>
          <w:noProof/>
          <w:sz w:val="18"/>
        </w:rPr>
        <w:tab/>
        <w:t xml:space="preserve">Tian, X.; Li, C.; Huang, A.; Xia, S.; Lu, S.; Shi, Z.; Lu, L.; Jiang, S.; Yang, Z.; Wu, Y.; et al. Potent binding of 2019 novel coronavirus spike protein by a SARS coronavirus-specific human monoclonal antibody. </w:t>
      </w:r>
      <w:r w:rsidRPr="00DA303C">
        <w:rPr>
          <w:rFonts w:ascii="Palatino Linotype" w:hAnsi="Palatino Linotype"/>
          <w:i/>
          <w:iCs/>
          <w:noProof/>
          <w:sz w:val="18"/>
        </w:rPr>
        <w:t>Emerg. Microbes Infect.</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xml:space="preserve">, </w:t>
      </w:r>
      <w:r w:rsidRPr="00DA303C">
        <w:rPr>
          <w:rFonts w:ascii="Palatino Linotype" w:hAnsi="Palatino Linotype"/>
          <w:i/>
          <w:iCs/>
          <w:noProof/>
          <w:sz w:val="18"/>
        </w:rPr>
        <w:t>9</w:t>
      </w:r>
      <w:r w:rsidRPr="00DA303C">
        <w:rPr>
          <w:rFonts w:ascii="Palatino Linotype" w:hAnsi="Palatino Linotype"/>
          <w:noProof/>
          <w:sz w:val="18"/>
        </w:rPr>
        <w:t>, 382–385, doi:10.1080/22221751.2020.1729069.</w:t>
      </w:r>
    </w:p>
    <w:p w14:paraId="0F09BEE0"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40. </w:t>
      </w:r>
      <w:r w:rsidRPr="00DA303C">
        <w:rPr>
          <w:rFonts w:ascii="Palatino Linotype" w:hAnsi="Palatino Linotype"/>
          <w:noProof/>
          <w:sz w:val="18"/>
        </w:rPr>
        <w:tab/>
        <w:t xml:space="preserve">Yuan, M.; Wu, N.C.; Zhu, X.; Lee, C.-C.D.; So, R.T.Y.; Lv, H.; Mok, C.K.P.; Wilson, I.A. A highly conserved cryptic epitope in the receptor-binding domains of SARS-CoV-2 and SARS-CoV. </w:t>
      </w:r>
      <w:r w:rsidRPr="00DA303C">
        <w:rPr>
          <w:rFonts w:ascii="Palatino Linotype" w:hAnsi="Palatino Linotype"/>
          <w:i/>
          <w:iCs/>
          <w:noProof/>
          <w:sz w:val="18"/>
        </w:rPr>
        <w:t>Science (80-. ).</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doi:10.1126/science.abb7269.</w:t>
      </w:r>
    </w:p>
    <w:p w14:paraId="03EC4D67"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41. </w:t>
      </w:r>
      <w:r w:rsidRPr="00DA303C">
        <w:rPr>
          <w:rFonts w:ascii="Palatino Linotype" w:hAnsi="Palatino Linotype"/>
          <w:noProof/>
          <w:sz w:val="18"/>
        </w:rPr>
        <w:tab/>
        <w:t xml:space="preserve">Joyce, M.G.; Sankhala, R.S.; Chen, W.-H.; Choe, M.; Bai, H.; Hajduczki, A.; Yan, L.; Sterling, S.L.; Peterson, C.; Green, E.C.; et al. A Cryptic Site of Vulnerability on the Receptor Binding Domain of the SARS-CoV-2 Spike Glycoprotein. </w:t>
      </w:r>
      <w:r w:rsidRPr="00DA303C">
        <w:rPr>
          <w:rFonts w:ascii="Palatino Linotype" w:hAnsi="Palatino Linotype"/>
          <w:i/>
          <w:iCs/>
          <w:noProof/>
          <w:sz w:val="18"/>
        </w:rPr>
        <w:t>bioRxiv</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doi:10.1101/2020.03.15.992883.</w:t>
      </w:r>
    </w:p>
    <w:p w14:paraId="1B621A79"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42. </w:t>
      </w:r>
      <w:r w:rsidRPr="00DA303C">
        <w:rPr>
          <w:rFonts w:ascii="Palatino Linotype" w:hAnsi="Palatino Linotype"/>
          <w:noProof/>
          <w:sz w:val="18"/>
        </w:rPr>
        <w:tab/>
        <w:t xml:space="preserve">Wu, F.; Zhao, S.; Yu, B.; Chen, Y.M.; Wang, W.; Song, Z.G.; Hu, Y.; Tao, Z.W.; Tian, J.H.; Pei, Y.Y.; et al. A new coronavirus associated with human respiratory disease in China. </w:t>
      </w:r>
      <w:r w:rsidRPr="00DA303C">
        <w:rPr>
          <w:rFonts w:ascii="Palatino Linotype" w:hAnsi="Palatino Linotype"/>
          <w:i/>
          <w:iCs/>
          <w:noProof/>
          <w:sz w:val="18"/>
        </w:rPr>
        <w:t>Nature</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xml:space="preserve">, </w:t>
      </w:r>
      <w:r w:rsidRPr="00DA303C">
        <w:rPr>
          <w:rFonts w:ascii="Palatino Linotype" w:hAnsi="Palatino Linotype"/>
          <w:i/>
          <w:iCs/>
          <w:noProof/>
          <w:sz w:val="18"/>
        </w:rPr>
        <w:t>579</w:t>
      </w:r>
      <w:r w:rsidRPr="00DA303C">
        <w:rPr>
          <w:rFonts w:ascii="Palatino Linotype" w:hAnsi="Palatino Linotype"/>
          <w:noProof/>
          <w:sz w:val="18"/>
        </w:rPr>
        <w:t>, 265–269, doi:10.1038/s41586-020-2008-3.</w:t>
      </w:r>
    </w:p>
    <w:p w14:paraId="1D9E5453"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43. </w:t>
      </w:r>
      <w:r w:rsidRPr="00DA303C">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DA303C">
        <w:rPr>
          <w:rFonts w:ascii="Palatino Linotype" w:hAnsi="Palatino Linotype"/>
          <w:i/>
          <w:iCs/>
          <w:noProof/>
          <w:sz w:val="18"/>
        </w:rPr>
        <w:t>J. Virol.</w:t>
      </w:r>
      <w:r w:rsidRPr="00DA303C">
        <w:rPr>
          <w:rFonts w:ascii="Palatino Linotype" w:hAnsi="Palatino Linotype"/>
          <w:noProof/>
          <w:sz w:val="18"/>
        </w:rPr>
        <w:t xml:space="preserve"> </w:t>
      </w:r>
      <w:r w:rsidRPr="00DA303C">
        <w:rPr>
          <w:rFonts w:ascii="Palatino Linotype" w:hAnsi="Palatino Linotype"/>
          <w:b/>
          <w:bCs/>
          <w:noProof/>
          <w:sz w:val="18"/>
        </w:rPr>
        <w:t>2007</w:t>
      </w:r>
      <w:r w:rsidRPr="00DA303C">
        <w:rPr>
          <w:rFonts w:ascii="Palatino Linotype" w:hAnsi="Palatino Linotype"/>
          <w:noProof/>
          <w:sz w:val="18"/>
        </w:rPr>
        <w:t xml:space="preserve">, </w:t>
      </w:r>
      <w:r w:rsidRPr="00DA303C">
        <w:rPr>
          <w:rFonts w:ascii="Palatino Linotype" w:hAnsi="Palatino Linotype"/>
          <w:i/>
          <w:iCs/>
          <w:noProof/>
          <w:sz w:val="18"/>
        </w:rPr>
        <w:t>81</w:t>
      </w:r>
      <w:r w:rsidRPr="00DA303C">
        <w:rPr>
          <w:rFonts w:ascii="Palatino Linotype" w:hAnsi="Palatino Linotype"/>
          <w:noProof/>
          <w:sz w:val="18"/>
        </w:rPr>
        <w:t>, 2418–2428, doi:10.1128/jvi.02146-06.</w:t>
      </w:r>
    </w:p>
    <w:p w14:paraId="5E15A8C0"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44. </w:t>
      </w:r>
      <w:r w:rsidRPr="00DA303C">
        <w:rPr>
          <w:rFonts w:ascii="Palatino Linotype" w:hAnsi="Palatino Linotype"/>
          <w:noProof/>
          <w:sz w:val="18"/>
        </w:rPr>
        <w:tab/>
        <w:t xml:space="preserve">Sadasivan, J.; Singh, M.; Sarma, J. Das Cytoplasmic tail of coronavirus spike protein has intracellular targeting signals. </w:t>
      </w:r>
      <w:r w:rsidRPr="00DA303C">
        <w:rPr>
          <w:rFonts w:ascii="Palatino Linotype" w:hAnsi="Palatino Linotype"/>
          <w:i/>
          <w:iCs/>
          <w:noProof/>
          <w:sz w:val="18"/>
        </w:rPr>
        <w:t>J. Biosci.</w:t>
      </w:r>
      <w:r w:rsidRPr="00DA303C">
        <w:rPr>
          <w:rFonts w:ascii="Palatino Linotype" w:hAnsi="Palatino Linotype"/>
          <w:noProof/>
          <w:sz w:val="18"/>
        </w:rPr>
        <w:t xml:space="preserve"> </w:t>
      </w:r>
      <w:r w:rsidRPr="00DA303C">
        <w:rPr>
          <w:rFonts w:ascii="Palatino Linotype" w:hAnsi="Palatino Linotype"/>
          <w:b/>
          <w:bCs/>
          <w:noProof/>
          <w:sz w:val="18"/>
        </w:rPr>
        <w:t>2017</w:t>
      </w:r>
      <w:r w:rsidRPr="00DA303C">
        <w:rPr>
          <w:rFonts w:ascii="Palatino Linotype" w:hAnsi="Palatino Linotype"/>
          <w:noProof/>
          <w:sz w:val="18"/>
        </w:rPr>
        <w:t xml:space="preserve">, </w:t>
      </w:r>
      <w:r w:rsidRPr="00DA303C">
        <w:rPr>
          <w:rFonts w:ascii="Palatino Linotype" w:hAnsi="Palatino Linotype"/>
          <w:i/>
          <w:iCs/>
          <w:noProof/>
          <w:sz w:val="18"/>
        </w:rPr>
        <w:t>42</w:t>
      </w:r>
      <w:r w:rsidRPr="00DA303C">
        <w:rPr>
          <w:rFonts w:ascii="Palatino Linotype" w:hAnsi="Palatino Linotype"/>
          <w:noProof/>
          <w:sz w:val="18"/>
        </w:rPr>
        <w:t>, 231–244, doi:10.1007/s12038-017-9676-7.</w:t>
      </w:r>
    </w:p>
    <w:p w14:paraId="7FF7BB37"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45. </w:t>
      </w:r>
      <w:r w:rsidRPr="00DA303C">
        <w:rPr>
          <w:rFonts w:ascii="Palatino Linotype" w:hAnsi="Palatino Linotype"/>
          <w:noProof/>
          <w:sz w:val="18"/>
        </w:rPr>
        <w:tab/>
        <w:t xml:space="preserve">Giroglou, T.; Cinatl, J.; Rabenau, H.; Drosten, C.; Schwalbe, H.; Doerr, H.W.; von Laer, D. Retroviral Vectors Pseudotyped with Severe Acute Respiratory Syndrome Coronavirus S Protein. </w:t>
      </w:r>
      <w:r w:rsidRPr="00DA303C">
        <w:rPr>
          <w:rFonts w:ascii="Palatino Linotype" w:hAnsi="Palatino Linotype"/>
          <w:i/>
          <w:iCs/>
          <w:noProof/>
          <w:sz w:val="18"/>
        </w:rPr>
        <w:t>J. Virol.</w:t>
      </w:r>
      <w:r w:rsidRPr="00DA303C">
        <w:rPr>
          <w:rFonts w:ascii="Palatino Linotype" w:hAnsi="Palatino Linotype"/>
          <w:noProof/>
          <w:sz w:val="18"/>
        </w:rPr>
        <w:t xml:space="preserve"> </w:t>
      </w:r>
      <w:r w:rsidRPr="00DA303C">
        <w:rPr>
          <w:rFonts w:ascii="Palatino Linotype" w:hAnsi="Palatino Linotype"/>
          <w:b/>
          <w:bCs/>
          <w:noProof/>
          <w:sz w:val="18"/>
        </w:rPr>
        <w:t>2004</w:t>
      </w:r>
      <w:r w:rsidRPr="00DA303C">
        <w:rPr>
          <w:rFonts w:ascii="Palatino Linotype" w:hAnsi="Palatino Linotype"/>
          <w:noProof/>
          <w:sz w:val="18"/>
        </w:rPr>
        <w:t xml:space="preserve">, </w:t>
      </w:r>
      <w:r w:rsidRPr="00DA303C">
        <w:rPr>
          <w:rFonts w:ascii="Palatino Linotype" w:hAnsi="Palatino Linotype"/>
          <w:i/>
          <w:iCs/>
          <w:noProof/>
          <w:sz w:val="18"/>
        </w:rPr>
        <w:t>78</w:t>
      </w:r>
      <w:r w:rsidRPr="00DA303C">
        <w:rPr>
          <w:rFonts w:ascii="Palatino Linotype" w:hAnsi="Palatino Linotype"/>
          <w:noProof/>
          <w:sz w:val="18"/>
        </w:rPr>
        <w:t>, 9007–9015, doi:10.1128/jvi.78.17.9007-9015.2004.</w:t>
      </w:r>
    </w:p>
    <w:p w14:paraId="5DD63BA4"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46. </w:t>
      </w:r>
      <w:r w:rsidRPr="00DA303C">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DA303C">
        <w:rPr>
          <w:rFonts w:ascii="Palatino Linotype" w:hAnsi="Palatino Linotype"/>
          <w:i/>
          <w:iCs/>
          <w:noProof/>
          <w:sz w:val="18"/>
        </w:rPr>
        <w:t>J. Gen. Virol.</w:t>
      </w:r>
      <w:r w:rsidRPr="00DA303C">
        <w:rPr>
          <w:rFonts w:ascii="Palatino Linotype" w:hAnsi="Palatino Linotype"/>
          <w:noProof/>
          <w:sz w:val="18"/>
        </w:rPr>
        <w:t xml:space="preserve"> </w:t>
      </w:r>
      <w:r w:rsidRPr="00DA303C">
        <w:rPr>
          <w:rFonts w:ascii="Palatino Linotype" w:hAnsi="Palatino Linotype"/>
          <w:b/>
          <w:bCs/>
          <w:noProof/>
          <w:sz w:val="18"/>
        </w:rPr>
        <w:t>2009</w:t>
      </w:r>
      <w:r w:rsidRPr="00DA303C">
        <w:rPr>
          <w:rFonts w:ascii="Palatino Linotype" w:hAnsi="Palatino Linotype"/>
          <w:noProof/>
          <w:sz w:val="18"/>
        </w:rPr>
        <w:t xml:space="preserve">, </w:t>
      </w:r>
      <w:r w:rsidRPr="00DA303C">
        <w:rPr>
          <w:rFonts w:ascii="Palatino Linotype" w:hAnsi="Palatino Linotype"/>
          <w:i/>
          <w:iCs/>
          <w:noProof/>
          <w:sz w:val="18"/>
        </w:rPr>
        <w:t>90</w:t>
      </w:r>
      <w:r w:rsidRPr="00DA303C">
        <w:rPr>
          <w:rFonts w:ascii="Palatino Linotype" w:hAnsi="Palatino Linotype"/>
          <w:noProof/>
          <w:sz w:val="18"/>
        </w:rPr>
        <w:t>, 1724–1729, doi:10.1099/vir.0.009704-0.</w:t>
      </w:r>
    </w:p>
    <w:p w14:paraId="7EBAFCC8"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47. </w:t>
      </w:r>
      <w:r w:rsidRPr="00DA303C">
        <w:rPr>
          <w:rFonts w:ascii="Palatino Linotype" w:hAnsi="Palatino Linotype"/>
          <w:noProof/>
          <w:sz w:val="18"/>
        </w:rPr>
        <w:tab/>
        <w:t xml:space="preserve">Moore, M.J.; Dorfman, T.; Li, W.; Wong, S.K.; Li, Y.; Kuhn, J.H.; Coderre, J.; Vasilieva, N.; Han, Z.; Greenough, T.C.; et al. Retroviruses Pseudotyped with the Severe Acute Respiratory Syndrome Coronavirus Spike Protein Efficiently Infect Cells Expressing Angiotensin-Converting Enzyme 2. </w:t>
      </w:r>
      <w:r w:rsidRPr="00DA303C">
        <w:rPr>
          <w:rFonts w:ascii="Palatino Linotype" w:hAnsi="Palatino Linotype"/>
          <w:i/>
          <w:iCs/>
          <w:noProof/>
          <w:sz w:val="18"/>
        </w:rPr>
        <w:t>J. Virol.</w:t>
      </w:r>
      <w:r w:rsidRPr="00DA303C">
        <w:rPr>
          <w:rFonts w:ascii="Palatino Linotype" w:hAnsi="Palatino Linotype"/>
          <w:noProof/>
          <w:sz w:val="18"/>
        </w:rPr>
        <w:t xml:space="preserve"> </w:t>
      </w:r>
      <w:r w:rsidRPr="00DA303C">
        <w:rPr>
          <w:rFonts w:ascii="Palatino Linotype" w:hAnsi="Palatino Linotype"/>
          <w:b/>
          <w:bCs/>
          <w:noProof/>
          <w:sz w:val="18"/>
        </w:rPr>
        <w:t>2004</w:t>
      </w:r>
      <w:r w:rsidRPr="00DA303C">
        <w:rPr>
          <w:rFonts w:ascii="Palatino Linotype" w:hAnsi="Palatino Linotype"/>
          <w:noProof/>
          <w:sz w:val="18"/>
        </w:rPr>
        <w:t xml:space="preserve">, </w:t>
      </w:r>
      <w:r w:rsidRPr="00DA303C">
        <w:rPr>
          <w:rFonts w:ascii="Palatino Linotype" w:hAnsi="Palatino Linotype"/>
          <w:i/>
          <w:iCs/>
          <w:noProof/>
          <w:sz w:val="18"/>
        </w:rPr>
        <w:t>78</w:t>
      </w:r>
      <w:r w:rsidRPr="00DA303C">
        <w:rPr>
          <w:rFonts w:ascii="Palatino Linotype" w:hAnsi="Palatino Linotype"/>
          <w:noProof/>
          <w:sz w:val="18"/>
        </w:rPr>
        <w:t>, 10628–10635, doi:10.1128/JVI.78.19.10628-10635.2004.</w:t>
      </w:r>
    </w:p>
    <w:p w14:paraId="66808EAC"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48. </w:t>
      </w:r>
      <w:r w:rsidRPr="00DA303C">
        <w:rPr>
          <w:rFonts w:ascii="Palatino Linotype" w:hAnsi="Palatino Linotype"/>
          <w:noProof/>
          <w:sz w:val="18"/>
        </w:rPr>
        <w:tab/>
        <w:t xml:space="preserve">Jiang, W.; Hua, R.; Wei, M.; Li, C.; Qiu, Z.; Yang, X.; Zhang, C. An optimized method for high-titer lentivirus preparations without ultracentrifugation. </w:t>
      </w:r>
      <w:r w:rsidRPr="00DA303C">
        <w:rPr>
          <w:rFonts w:ascii="Palatino Linotype" w:hAnsi="Palatino Linotype"/>
          <w:i/>
          <w:iCs/>
          <w:noProof/>
          <w:sz w:val="18"/>
        </w:rPr>
        <w:t>Sci. Rep.</w:t>
      </w:r>
      <w:r w:rsidRPr="00DA303C">
        <w:rPr>
          <w:rFonts w:ascii="Palatino Linotype" w:hAnsi="Palatino Linotype"/>
          <w:noProof/>
          <w:sz w:val="18"/>
        </w:rPr>
        <w:t xml:space="preserve"> </w:t>
      </w:r>
      <w:r w:rsidRPr="00DA303C">
        <w:rPr>
          <w:rFonts w:ascii="Palatino Linotype" w:hAnsi="Palatino Linotype"/>
          <w:b/>
          <w:bCs/>
          <w:noProof/>
          <w:sz w:val="18"/>
        </w:rPr>
        <w:t>2015</w:t>
      </w:r>
      <w:r w:rsidRPr="00DA303C">
        <w:rPr>
          <w:rFonts w:ascii="Palatino Linotype" w:hAnsi="Palatino Linotype"/>
          <w:noProof/>
          <w:sz w:val="18"/>
        </w:rPr>
        <w:t xml:space="preserve">, </w:t>
      </w:r>
      <w:r w:rsidRPr="00DA303C">
        <w:rPr>
          <w:rFonts w:ascii="Palatino Linotype" w:hAnsi="Palatino Linotype"/>
          <w:i/>
          <w:iCs/>
          <w:noProof/>
          <w:sz w:val="18"/>
        </w:rPr>
        <w:t>5</w:t>
      </w:r>
      <w:r w:rsidRPr="00DA303C">
        <w:rPr>
          <w:rFonts w:ascii="Palatino Linotype" w:hAnsi="Palatino Linotype"/>
          <w:noProof/>
          <w:sz w:val="18"/>
        </w:rPr>
        <w:t>, doi:10.1038/srep13875.</w:t>
      </w:r>
    </w:p>
    <w:p w14:paraId="6CEE4CCD"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49. </w:t>
      </w:r>
      <w:r w:rsidRPr="00DA303C">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DA303C">
        <w:rPr>
          <w:rFonts w:ascii="Palatino Linotype" w:hAnsi="Palatino Linotype"/>
          <w:i/>
          <w:iCs/>
          <w:noProof/>
          <w:sz w:val="18"/>
        </w:rPr>
        <w:t>BMC Biotechnol.</w:t>
      </w:r>
      <w:r w:rsidRPr="00DA303C">
        <w:rPr>
          <w:rFonts w:ascii="Palatino Linotype" w:hAnsi="Palatino Linotype"/>
          <w:noProof/>
          <w:sz w:val="18"/>
        </w:rPr>
        <w:t xml:space="preserve"> </w:t>
      </w:r>
      <w:r w:rsidRPr="00DA303C">
        <w:rPr>
          <w:rFonts w:ascii="Palatino Linotype" w:hAnsi="Palatino Linotype"/>
          <w:b/>
          <w:bCs/>
          <w:noProof/>
          <w:sz w:val="18"/>
        </w:rPr>
        <w:t>2013</w:t>
      </w:r>
      <w:r w:rsidRPr="00DA303C">
        <w:rPr>
          <w:rFonts w:ascii="Palatino Linotype" w:hAnsi="Palatino Linotype"/>
          <w:noProof/>
          <w:sz w:val="18"/>
        </w:rPr>
        <w:t xml:space="preserve">, </w:t>
      </w:r>
      <w:r w:rsidRPr="00DA303C">
        <w:rPr>
          <w:rFonts w:ascii="Palatino Linotype" w:hAnsi="Palatino Linotype"/>
          <w:i/>
          <w:iCs/>
          <w:noProof/>
          <w:sz w:val="18"/>
        </w:rPr>
        <w:t>13</w:t>
      </w:r>
      <w:r w:rsidRPr="00DA303C">
        <w:rPr>
          <w:rFonts w:ascii="Palatino Linotype" w:hAnsi="Palatino Linotype"/>
          <w:noProof/>
          <w:sz w:val="18"/>
        </w:rPr>
        <w:t>, doi:10.1186/1472-6750-13-98.</w:t>
      </w:r>
    </w:p>
    <w:p w14:paraId="0D053908"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50. </w:t>
      </w:r>
      <w:r w:rsidRPr="00DA303C">
        <w:rPr>
          <w:rFonts w:ascii="Palatino Linotype" w:hAnsi="Palatino Linotype"/>
          <w:noProof/>
          <w:sz w:val="18"/>
        </w:rPr>
        <w:tab/>
        <w:t xml:space="preserve">Lei, C.; Fu, W.; Qian, K.; Li, T.; Zhang, S.; Ding, M.; Hu, S. Potent neutralization of 2019 novel coronavirus by recombinant ACE2-Ig. </w:t>
      </w:r>
      <w:r w:rsidRPr="00DA303C">
        <w:rPr>
          <w:rFonts w:ascii="Palatino Linotype" w:hAnsi="Palatino Linotype"/>
          <w:i/>
          <w:iCs/>
          <w:noProof/>
          <w:sz w:val="18"/>
        </w:rPr>
        <w:t>bioRxiv</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doi:10.1101/2020.02.01.929976.</w:t>
      </w:r>
    </w:p>
    <w:p w14:paraId="1C699265"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51. </w:t>
      </w:r>
      <w:r w:rsidRPr="00DA303C">
        <w:rPr>
          <w:rFonts w:ascii="Palatino Linotype" w:hAnsi="Palatino Linotype"/>
          <w:noProof/>
          <w:sz w:val="18"/>
        </w:rPr>
        <w:tab/>
        <w:t xml:space="preserve">Denning, W.; Das, S.; Guo, S.; Xu, J.; Kappes, J.C.; Hel, Z. Optimization of the transductional efficiency </w:t>
      </w:r>
      <w:r w:rsidRPr="00DA303C">
        <w:rPr>
          <w:rFonts w:ascii="Palatino Linotype" w:hAnsi="Palatino Linotype"/>
          <w:noProof/>
          <w:sz w:val="18"/>
        </w:rPr>
        <w:lastRenderedPageBreak/>
        <w:t xml:space="preserve">of lentiviral vectors: Effect of sera and polycations. </w:t>
      </w:r>
      <w:r w:rsidRPr="00DA303C">
        <w:rPr>
          <w:rFonts w:ascii="Palatino Linotype" w:hAnsi="Palatino Linotype"/>
          <w:i/>
          <w:iCs/>
          <w:noProof/>
          <w:sz w:val="18"/>
        </w:rPr>
        <w:t>Mol. Biotechnol.</w:t>
      </w:r>
      <w:r w:rsidRPr="00DA303C">
        <w:rPr>
          <w:rFonts w:ascii="Palatino Linotype" w:hAnsi="Palatino Linotype"/>
          <w:noProof/>
          <w:sz w:val="18"/>
        </w:rPr>
        <w:t xml:space="preserve"> </w:t>
      </w:r>
      <w:r w:rsidRPr="00DA303C">
        <w:rPr>
          <w:rFonts w:ascii="Palatino Linotype" w:hAnsi="Palatino Linotype"/>
          <w:b/>
          <w:bCs/>
          <w:noProof/>
          <w:sz w:val="18"/>
        </w:rPr>
        <w:t>2013</w:t>
      </w:r>
      <w:r w:rsidRPr="00DA303C">
        <w:rPr>
          <w:rFonts w:ascii="Palatino Linotype" w:hAnsi="Palatino Linotype"/>
          <w:noProof/>
          <w:sz w:val="18"/>
        </w:rPr>
        <w:t xml:space="preserve">, </w:t>
      </w:r>
      <w:r w:rsidRPr="00DA303C">
        <w:rPr>
          <w:rFonts w:ascii="Palatino Linotype" w:hAnsi="Palatino Linotype"/>
          <w:i/>
          <w:iCs/>
          <w:noProof/>
          <w:sz w:val="18"/>
        </w:rPr>
        <w:t>53</w:t>
      </w:r>
      <w:r w:rsidRPr="00DA303C">
        <w:rPr>
          <w:rFonts w:ascii="Palatino Linotype" w:hAnsi="Palatino Linotype"/>
          <w:noProof/>
          <w:sz w:val="18"/>
        </w:rPr>
        <w:t>, 308–314, doi:10.1007/s12033-012-9528-5.</w:t>
      </w:r>
    </w:p>
    <w:p w14:paraId="1921DFCC" w14:textId="77777777" w:rsidR="00DA303C" w:rsidRPr="00DA303C" w:rsidRDefault="00DA303C" w:rsidP="00DA303C">
      <w:pPr>
        <w:widowControl w:val="0"/>
        <w:autoSpaceDE w:val="0"/>
        <w:autoSpaceDN w:val="0"/>
        <w:adjustRightInd w:val="0"/>
        <w:spacing w:after="240" w:line="240" w:lineRule="atLeast"/>
        <w:ind w:left="640" w:hanging="640"/>
        <w:rPr>
          <w:rFonts w:ascii="Palatino Linotype" w:hAnsi="Palatino Linotype"/>
          <w:noProof/>
          <w:sz w:val="18"/>
        </w:rPr>
      </w:pPr>
      <w:r w:rsidRPr="00DA303C">
        <w:rPr>
          <w:rFonts w:ascii="Palatino Linotype" w:hAnsi="Palatino Linotype"/>
          <w:noProof/>
          <w:sz w:val="18"/>
        </w:rPr>
        <w:t xml:space="preserve">52. </w:t>
      </w:r>
      <w:r w:rsidRPr="00DA303C">
        <w:rPr>
          <w:rFonts w:ascii="Palatino Linotype" w:hAnsi="Palatino Linotype"/>
          <w:noProof/>
          <w:sz w:val="18"/>
        </w:rPr>
        <w:tab/>
        <w:t xml:space="preserve">Chin, A.W.H.; Chu, J.T.S.; Perera, M.R.A.; Hui, K.P.Y.; Yen, H.-L.; Chan, M.C.W.; Peiris, M.; Poon, L.L.M. Stability of SARS-CoV-2 in different environmental conditions. </w:t>
      </w:r>
      <w:r w:rsidRPr="00DA303C">
        <w:rPr>
          <w:rFonts w:ascii="Palatino Linotype" w:hAnsi="Palatino Linotype"/>
          <w:i/>
          <w:iCs/>
          <w:noProof/>
          <w:sz w:val="18"/>
        </w:rPr>
        <w:t>The Lancet Microbe</w:t>
      </w:r>
      <w:r w:rsidRPr="00DA303C">
        <w:rPr>
          <w:rFonts w:ascii="Palatino Linotype" w:hAnsi="Palatino Linotype"/>
          <w:noProof/>
          <w:sz w:val="18"/>
        </w:rPr>
        <w:t xml:space="preserve"> </w:t>
      </w:r>
      <w:r w:rsidRPr="00DA303C">
        <w:rPr>
          <w:rFonts w:ascii="Palatino Linotype" w:hAnsi="Palatino Linotype"/>
          <w:b/>
          <w:bCs/>
          <w:noProof/>
          <w:sz w:val="18"/>
        </w:rPr>
        <w:t>2020</w:t>
      </w:r>
      <w:r w:rsidRPr="00DA303C">
        <w:rPr>
          <w:rFonts w:ascii="Palatino Linotype" w:hAnsi="Palatino Linotype"/>
          <w:noProof/>
          <w:sz w:val="18"/>
        </w:rPr>
        <w:t xml:space="preserve">, </w:t>
      </w:r>
      <w:r w:rsidRPr="00DA303C">
        <w:rPr>
          <w:rFonts w:ascii="Palatino Linotype" w:hAnsi="Palatino Linotype"/>
          <w:i/>
          <w:iCs/>
          <w:noProof/>
          <w:sz w:val="18"/>
        </w:rPr>
        <w:t>5247</w:t>
      </w:r>
      <w:r w:rsidRPr="00DA303C">
        <w:rPr>
          <w:rFonts w:ascii="Palatino Linotype" w:hAnsi="Palatino Linotype"/>
          <w:noProof/>
          <w:sz w:val="18"/>
        </w:rPr>
        <w:t>, 30003, doi:10.1016/S2666-5247(20)30003-3.</w:t>
      </w:r>
    </w:p>
    <w:p w14:paraId="4540212C" w14:textId="439343F1" w:rsidR="00FD4509" w:rsidRDefault="00F15C55" w:rsidP="00DA303C">
      <w:pPr>
        <w:widowControl w:val="0"/>
        <w:autoSpaceDE w:val="0"/>
        <w:autoSpaceDN w:val="0"/>
        <w:adjustRightInd w:val="0"/>
        <w:spacing w:after="240" w:line="240" w:lineRule="atLeast"/>
        <w:ind w:left="640" w:hanging="640"/>
      </w:pPr>
      <w: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77777777" w:rsidR="00181401" w:rsidRPr="00B859C5" w:rsidRDefault="00181401" w:rsidP="00FD4509">
      <w:pPr>
        <w:pStyle w:val="MDPI71References"/>
        <w:numPr>
          <w:ilvl w:val="0"/>
          <w:numId w:val="0"/>
        </w:numPr>
        <w:spacing w:after="240"/>
        <w:rPr>
          <w:rFonts w:eastAsia="SimSun"/>
        </w:rPr>
      </w:pPr>
    </w:p>
    <w:sectPr w:rsidR="00181401" w:rsidRPr="00B859C5" w:rsidSect="00181401">
      <w:headerReference w:type="even" r:id="rId33"/>
      <w:headerReference w:type="default" r:id="rId34"/>
      <w:footerReference w:type="default" r:id="rId35"/>
      <w:headerReference w:type="first" r:id="rId36"/>
      <w:footerReference w:type="first" r:id="rId37"/>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Bloom PhD, Jesse D" w:date="2020-04-17T06:59:00Z" w:initials="BPJD">
    <w:p w14:paraId="557F6B32" w14:textId="161B8906" w:rsidR="0001045B" w:rsidRDefault="0001045B">
      <w:pPr>
        <w:pStyle w:val="CommentText"/>
      </w:pPr>
      <w:r>
        <w:rPr>
          <w:rStyle w:val="CommentReference"/>
        </w:rPr>
        <w:annotationRef/>
      </w:r>
      <w:r>
        <w:t>Better images in progress. Kate, if we can’t get decent images soon, we should just drop this panel. Or maybe Andrea can help you turn up the contrast on what you do take. Another option would just be to show titer data in the two cells if you have that.</w:t>
      </w:r>
    </w:p>
  </w:comment>
  <w:comment w:id="3" w:author="Dusenbury Crawford, Katharine H" w:date="2020-04-17T18:57:00Z" w:initials="DCKH">
    <w:p w14:paraId="043BB2D6" w14:textId="124820D0" w:rsidR="0001045B" w:rsidRDefault="0001045B">
      <w:pPr>
        <w:pStyle w:val="CommentText"/>
      </w:pPr>
      <w:r>
        <w:rPr>
          <w:rStyle w:val="CommentReference"/>
        </w:rPr>
        <w:annotationRef/>
      </w:r>
      <w:r>
        <w:t>So there still aren’t enough green cells for these pictures to really be that good.</w:t>
      </w:r>
      <w:r>
        <w:br/>
      </w:r>
      <w:r>
        <w:br/>
        <w:t xml:space="preserve">I am re-setting up these infections tonight, but we won’t get those pictures until Sunday night/Monday morning. </w:t>
      </w:r>
      <w:r>
        <w:br/>
      </w:r>
      <w:r>
        <w:br/>
        <w:t xml:space="preserve">In the meantime, I can think about what titer data makes the most sense here. I have some old titer data that would work, but I don’t think I ever </w:t>
      </w:r>
      <w:proofErr w:type="spellStart"/>
      <w:r>
        <w:t>titered</w:t>
      </w:r>
      <w:proofErr w:type="spellEnd"/>
      <w:r>
        <w:t xml:space="preserve"> any of the different tails infecting just 293Ts (other than for RLUs). </w:t>
      </w:r>
    </w:p>
  </w:comment>
  <w:comment w:id="4" w:author="Bloom PhD, Jesse D" w:date="2020-04-16T06:47:00Z" w:initials="BPJD">
    <w:p w14:paraId="718D8D1E" w14:textId="0E6A51BE" w:rsidR="0001045B" w:rsidRDefault="0001045B">
      <w:pPr>
        <w:pStyle w:val="CommentText"/>
      </w:pPr>
      <w:r>
        <w:rPr>
          <w:rStyle w:val="CommentReference"/>
        </w:rPr>
        <w:annotationRef/>
      </w:r>
      <w:r>
        <w:t>Expand this legend when you have the final data, including adding the calculated IC50 values. Also, be sure to name the lines the same way we are doing it for the rest of the paper: “Spike” and “Spike-</w:t>
      </w:r>
      <w:proofErr w:type="spellStart"/>
      <w:r>
        <w:t>HAtail</w:t>
      </w:r>
      <w:proofErr w:type="spellEnd"/>
      <w:r>
        <w:t>”. Also, Adam points out x-axis should be “plasma dilution”</w:t>
      </w:r>
    </w:p>
  </w:comment>
  <w:comment w:id="5" w:author="Dusenbury Crawford, Katharine H" w:date="2020-04-17T20:25:00Z" w:initials="DCKH">
    <w:p w14:paraId="00CC5205" w14:textId="42EA3930" w:rsidR="000332E7" w:rsidRDefault="000332E7">
      <w:pPr>
        <w:pStyle w:val="CommentText"/>
      </w:pPr>
      <w:r>
        <w:rPr>
          <w:rStyle w:val="CommentReference"/>
        </w:rPr>
        <w:annotationRef/>
      </w:r>
      <w:r>
        <w:t xml:space="preserve">I still need to do this. </w:t>
      </w:r>
    </w:p>
  </w:comment>
  <w:comment w:id="6" w:author="Bloom PhD, Jesse D" w:date="2020-04-16T10:11:00Z" w:initials="BPJD">
    <w:p w14:paraId="2CC836D6" w14:textId="18BE6242" w:rsidR="0001045B" w:rsidRDefault="0001045B">
      <w:pPr>
        <w:pStyle w:val="CommentText"/>
      </w:pPr>
      <w:r>
        <w:rPr>
          <w:rStyle w:val="CommentReference"/>
        </w:rPr>
        <w:annotationRef/>
      </w:r>
      <w:r>
        <w:t xml:space="preserve">The values reported in this prior paper are about 0.1 ug/ml, so </w:t>
      </w:r>
      <w:proofErr w:type="gramStart"/>
      <w:r>
        <w:t>as long as</w:t>
      </w:r>
      <w:proofErr w:type="gramEnd"/>
      <w:r>
        <w:t xml:space="preserve"> we are close that I think this text is OK.</w:t>
      </w:r>
    </w:p>
  </w:comment>
  <w:comment w:id="7" w:author="Kate D Crawford" w:date="2020-04-17T00:24:00Z" w:initials="KDC">
    <w:p w14:paraId="7EC29B76" w14:textId="77777777" w:rsidR="0001045B" w:rsidRDefault="0001045B">
      <w:pPr>
        <w:pStyle w:val="CommentText"/>
      </w:pPr>
      <w:r>
        <w:rPr>
          <w:rStyle w:val="CommentReference"/>
        </w:rPr>
        <w:annotationRef/>
      </w:r>
      <w:r>
        <w:t>I think our ACE2 IC50 is going to be much higher and I wonder if that’s due to ACE2 overexpression in our cells? As far as I can tell ref 45 does not clearly indicate what cell line they infect. I’ll know our ACE2 IC50 in the morning. The ACE2 curves looked like they’ll be pretty good by eye.</w:t>
      </w:r>
    </w:p>
    <w:p w14:paraId="3059E40C" w14:textId="3CC222EC" w:rsidR="0001045B" w:rsidRDefault="0001045B">
      <w:pPr>
        <w:pStyle w:val="CommentText"/>
      </w:pPr>
    </w:p>
  </w:comment>
  <w:comment w:id="8" w:author="Bloom PhD, Jesse D" w:date="2020-04-17T08:53:00Z" w:initials="BPJD">
    <w:p w14:paraId="1BBAE8D2" w14:textId="16CF897A" w:rsidR="0001045B" w:rsidRDefault="0001045B">
      <w:pPr>
        <w:pStyle w:val="CommentText"/>
      </w:pPr>
      <w:r>
        <w:rPr>
          <w:rStyle w:val="CommentReference"/>
        </w:rPr>
        <w:annotationRef/>
      </w:r>
      <w:r>
        <w:t>OK, depending on what our value we can say something like “is similar but slightly higher, possibly because of different target cells.”</w:t>
      </w:r>
    </w:p>
  </w:comment>
  <w:comment w:id="9" w:author="Dusenbury Crawford, Katharine H" w:date="2020-04-17T19:49:00Z" w:initials="DCKH">
    <w:p w14:paraId="4F1A0E5A" w14:textId="4EF137F4" w:rsidR="009F5EFF" w:rsidRDefault="009F5EFF">
      <w:pPr>
        <w:pStyle w:val="CommentText"/>
      </w:pPr>
      <w:r>
        <w:rPr>
          <w:rStyle w:val="CommentReference"/>
        </w:rPr>
        <w:annotationRef/>
      </w:r>
      <w:proofErr w:type="gramStart"/>
      <w:r>
        <w:t>So</w:t>
      </w:r>
      <w:proofErr w:type="gramEnd"/>
      <w:r>
        <w:t xml:space="preserve"> while the IC50 isn’t really different for the HA Tail virus, it definitely was more easily neutralized at higher amounts of serum, it’s just not captured in the IC50. </w:t>
      </w:r>
      <w:r>
        <w:br/>
      </w:r>
      <w:r>
        <w:br/>
        <w:t xml:space="preserve">For instance, the fraction </w:t>
      </w:r>
      <w:proofErr w:type="spellStart"/>
      <w:r>
        <w:t>infectivities</w:t>
      </w:r>
      <w:proofErr w:type="spellEnd"/>
      <w:r>
        <w:t xml:space="preserve"> at the 1:80, 1:200, and 1:500 dilutions are:</w:t>
      </w:r>
      <w:r>
        <w:br/>
      </w:r>
      <w:r w:rsidR="008A2575">
        <w:t xml:space="preserve">          </w:t>
      </w:r>
      <w:r>
        <w:t xml:space="preserve">Spike: </w:t>
      </w:r>
      <w:r w:rsidR="008A2575">
        <w:t>1.1%, 3.1%, 11%</w:t>
      </w:r>
    </w:p>
    <w:p w14:paraId="41A722B7" w14:textId="77777777" w:rsidR="008A2575" w:rsidRDefault="008A2575">
      <w:pPr>
        <w:pStyle w:val="CommentText"/>
      </w:pPr>
      <w:r>
        <w:t>Spike, ALAYT: 3.0%, 4.9%, 19.6%</w:t>
      </w:r>
    </w:p>
    <w:p w14:paraId="7C043B39" w14:textId="4E32C30B" w:rsidR="008A2575" w:rsidRDefault="008A2575">
      <w:pPr>
        <w:pStyle w:val="CommentText"/>
      </w:pPr>
      <w:r>
        <w:t>Spike, HA Tail: 0.01%, 2.1%, 15.5%</w:t>
      </w:r>
      <w:r>
        <w:br/>
      </w:r>
      <w:r>
        <w:br/>
        <w:t xml:space="preserve">The HA Tail neutralization catches up, so I guess it doesn’t matter (and the RLUs overall for the HA Tail virus were lower in this experiment), but I do feel like at higher concentrations of serum, </w:t>
      </w:r>
      <w:r w:rsidR="000332E7">
        <w:t>the HA Tail construct</w:t>
      </w:r>
      <w:r>
        <w:t xml:space="preserve"> is definitely more sensitive to neutralization…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57F6B32" w15:done="0"/>
  <w15:commentEx w15:paraId="043BB2D6" w15:paraIdParent="557F6B32" w15:done="0"/>
  <w15:commentEx w15:paraId="718D8D1E" w15:done="0"/>
  <w15:commentEx w15:paraId="00CC5205" w15:paraIdParent="718D8D1E" w15:done="0"/>
  <w15:commentEx w15:paraId="2CC836D6" w15:done="0"/>
  <w15:commentEx w15:paraId="3059E40C" w15:paraIdParent="2CC836D6" w15:done="0"/>
  <w15:commentEx w15:paraId="1BBAE8D2" w15:paraIdParent="2CC836D6" w15:done="0"/>
  <w15:commentEx w15:paraId="7C043B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47A80" w16cex:dateUtc="2020-04-18T01:57:00Z"/>
  <w16cex:commentExtensible w16cex:durableId="22448F38" w16cex:dateUtc="2020-04-18T03:25:00Z"/>
  <w16cex:commentExtensible w16cex:durableId="2242ADCC" w16cex:dateUtc="2020-04-16T17:11:00Z"/>
  <w16cex:commentExtensible w16cex:durableId="2243ED1F" w16cex:dateUtc="2020-04-17T15:53:00Z"/>
  <w16cex:commentExtensible w16cex:durableId="224486D1" w16cex:dateUtc="2020-04-18T02: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57F6B32" w16cid:durableId="2243D25A"/>
  <w16cid:commentId w16cid:paraId="043BB2D6" w16cid:durableId="22447A80"/>
  <w16cid:commentId w16cid:paraId="718D8D1E" w16cid:durableId="22427E08"/>
  <w16cid:commentId w16cid:paraId="00CC5205" w16cid:durableId="22448F38"/>
  <w16cid:commentId w16cid:paraId="2CC836D6" w16cid:durableId="2242ADCC"/>
  <w16cid:commentId w16cid:paraId="3059E40C" w16cid:durableId="224375C9"/>
  <w16cid:commentId w16cid:paraId="1BBAE8D2" w16cid:durableId="2243ED1F"/>
  <w16cid:commentId w16cid:paraId="7C043B39" w16cid:durableId="224486D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C2998D" w14:textId="77777777" w:rsidR="00165528" w:rsidRDefault="00165528">
      <w:pPr>
        <w:spacing w:line="240" w:lineRule="auto"/>
      </w:pPr>
      <w:r>
        <w:separator/>
      </w:r>
    </w:p>
  </w:endnote>
  <w:endnote w:type="continuationSeparator" w:id="0">
    <w:p w14:paraId="4C64F9B9" w14:textId="77777777" w:rsidR="00165528" w:rsidRDefault="001655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3F201" w14:textId="77777777" w:rsidR="0001045B" w:rsidRPr="00CF0CC9" w:rsidRDefault="0001045B"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F1BC7A" w14:textId="77777777" w:rsidR="0001045B" w:rsidRPr="00372FCD" w:rsidRDefault="0001045B"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8E8B97" w14:textId="77777777" w:rsidR="00165528" w:rsidRDefault="00165528">
      <w:pPr>
        <w:spacing w:line="240" w:lineRule="auto"/>
      </w:pPr>
      <w:r>
        <w:separator/>
      </w:r>
    </w:p>
  </w:footnote>
  <w:footnote w:type="continuationSeparator" w:id="0">
    <w:p w14:paraId="6EC56973" w14:textId="77777777" w:rsidR="00165528" w:rsidRDefault="001655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41FA9" w14:textId="77777777" w:rsidR="0001045B" w:rsidRDefault="0001045B"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6108B" w14:textId="77777777" w:rsidR="0001045B" w:rsidRPr="00EE746E" w:rsidRDefault="0001045B"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06CE7" w14:textId="77777777" w:rsidR="0001045B" w:rsidRDefault="0001045B"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01045B" w:rsidRDefault="0001045B"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7E6A2F" w:rsidRDefault="007E6A2F"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3">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loom PhD, Jesse D">
    <w15:presenceInfo w15:providerId="AD" w15:userId="S::jbloom@fredhutch.org::e17e4af4-92ba-4f4f-89d8-f6d4f5501821"/>
  </w15:person>
  <w15:person w15:author="Dusenbury Crawford, Katharine H">
    <w15:presenceInfo w15:providerId="AD" w15:userId="S::kdusenbu@fredhutch.org::d6aa6741-cdc8-4e26-8806-dd08e6660ec3"/>
  </w15:person>
  <w15:person w15:author="Kate D Crawford">
    <w15:presenceInfo w15:providerId="AD" w15:userId="S::dusenk@uw.edu::db7fc92b-f1e8-4739-b298-395b9bbb89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attachedTemplate r:id="rId1"/>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1045B"/>
    <w:rsid w:val="0001299B"/>
    <w:rsid w:val="00015111"/>
    <w:rsid w:val="00020AC4"/>
    <w:rsid w:val="00021BB0"/>
    <w:rsid w:val="00022890"/>
    <w:rsid w:val="00030573"/>
    <w:rsid w:val="00032B6A"/>
    <w:rsid w:val="000332E7"/>
    <w:rsid w:val="00034B84"/>
    <w:rsid w:val="00035075"/>
    <w:rsid w:val="000379D9"/>
    <w:rsid w:val="00037AD7"/>
    <w:rsid w:val="0004008C"/>
    <w:rsid w:val="00041425"/>
    <w:rsid w:val="000424C0"/>
    <w:rsid w:val="0004621F"/>
    <w:rsid w:val="00066584"/>
    <w:rsid w:val="000702F9"/>
    <w:rsid w:val="00070B6F"/>
    <w:rsid w:val="00071349"/>
    <w:rsid w:val="00072E05"/>
    <w:rsid w:val="00074457"/>
    <w:rsid w:val="00074CDF"/>
    <w:rsid w:val="00077757"/>
    <w:rsid w:val="000836BF"/>
    <w:rsid w:val="00084F3F"/>
    <w:rsid w:val="00092982"/>
    <w:rsid w:val="000A115F"/>
    <w:rsid w:val="000A4430"/>
    <w:rsid w:val="000B4C54"/>
    <w:rsid w:val="000C1EE3"/>
    <w:rsid w:val="000C3EB4"/>
    <w:rsid w:val="000C43AC"/>
    <w:rsid w:val="000C66B5"/>
    <w:rsid w:val="000C6C7C"/>
    <w:rsid w:val="000C7A01"/>
    <w:rsid w:val="000D014A"/>
    <w:rsid w:val="000D44FD"/>
    <w:rsid w:val="000E592B"/>
    <w:rsid w:val="000E5A8D"/>
    <w:rsid w:val="000E6111"/>
    <w:rsid w:val="000F4757"/>
    <w:rsid w:val="000F726D"/>
    <w:rsid w:val="00103CDA"/>
    <w:rsid w:val="00104223"/>
    <w:rsid w:val="00104AF5"/>
    <w:rsid w:val="00113AB9"/>
    <w:rsid w:val="001146A0"/>
    <w:rsid w:val="0012041F"/>
    <w:rsid w:val="0012224E"/>
    <w:rsid w:val="00126A6E"/>
    <w:rsid w:val="001271B0"/>
    <w:rsid w:val="001274F8"/>
    <w:rsid w:val="00130D28"/>
    <w:rsid w:val="001353B1"/>
    <w:rsid w:val="00140936"/>
    <w:rsid w:val="00141732"/>
    <w:rsid w:val="0014404D"/>
    <w:rsid w:val="00153F78"/>
    <w:rsid w:val="0015486C"/>
    <w:rsid w:val="00164E0D"/>
    <w:rsid w:val="00165034"/>
    <w:rsid w:val="00165528"/>
    <w:rsid w:val="0017185F"/>
    <w:rsid w:val="00173E2D"/>
    <w:rsid w:val="00174AC2"/>
    <w:rsid w:val="00177BE1"/>
    <w:rsid w:val="00181401"/>
    <w:rsid w:val="00183322"/>
    <w:rsid w:val="00191BDC"/>
    <w:rsid w:val="001938B7"/>
    <w:rsid w:val="0019424C"/>
    <w:rsid w:val="00194891"/>
    <w:rsid w:val="001A20DA"/>
    <w:rsid w:val="001A2EA3"/>
    <w:rsid w:val="001B36E1"/>
    <w:rsid w:val="001B56B1"/>
    <w:rsid w:val="001C3BDF"/>
    <w:rsid w:val="001D1AFE"/>
    <w:rsid w:val="001D20FA"/>
    <w:rsid w:val="001D7553"/>
    <w:rsid w:val="001E09C2"/>
    <w:rsid w:val="001E0EF6"/>
    <w:rsid w:val="001E1AEB"/>
    <w:rsid w:val="001E2025"/>
    <w:rsid w:val="001E2687"/>
    <w:rsid w:val="001E2AEB"/>
    <w:rsid w:val="001E516B"/>
    <w:rsid w:val="001E7856"/>
    <w:rsid w:val="001F01CF"/>
    <w:rsid w:val="001F08EA"/>
    <w:rsid w:val="001F1F62"/>
    <w:rsid w:val="001F297F"/>
    <w:rsid w:val="001F3E85"/>
    <w:rsid w:val="00211D56"/>
    <w:rsid w:val="00212C49"/>
    <w:rsid w:val="00214E4B"/>
    <w:rsid w:val="00215D8D"/>
    <w:rsid w:val="00216F03"/>
    <w:rsid w:val="00221B8A"/>
    <w:rsid w:val="00230945"/>
    <w:rsid w:val="00232593"/>
    <w:rsid w:val="00232A81"/>
    <w:rsid w:val="002335F9"/>
    <w:rsid w:val="00240D7B"/>
    <w:rsid w:val="002427CB"/>
    <w:rsid w:val="002433D1"/>
    <w:rsid w:val="00244487"/>
    <w:rsid w:val="00244B65"/>
    <w:rsid w:val="00250DDC"/>
    <w:rsid w:val="002535FF"/>
    <w:rsid w:val="00254990"/>
    <w:rsid w:val="0025646C"/>
    <w:rsid w:val="00256504"/>
    <w:rsid w:val="00264CE4"/>
    <w:rsid w:val="00265DE9"/>
    <w:rsid w:val="00265FCE"/>
    <w:rsid w:val="00266D3D"/>
    <w:rsid w:val="00267702"/>
    <w:rsid w:val="0027218E"/>
    <w:rsid w:val="00276D2D"/>
    <w:rsid w:val="00280D5D"/>
    <w:rsid w:val="00283B6C"/>
    <w:rsid w:val="00287499"/>
    <w:rsid w:val="002905B1"/>
    <w:rsid w:val="00294D5F"/>
    <w:rsid w:val="00295933"/>
    <w:rsid w:val="002A1692"/>
    <w:rsid w:val="002A1D63"/>
    <w:rsid w:val="002A2BF1"/>
    <w:rsid w:val="002A4BF7"/>
    <w:rsid w:val="002A5BB0"/>
    <w:rsid w:val="002A61DC"/>
    <w:rsid w:val="002A7852"/>
    <w:rsid w:val="002B76EF"/>
    <w:rsid w:val="002C2BCD"/>
    <w:rsid w:val="002D26D1"/>
    <w:rsid w:val="002E40F9"/>
    <w:rsid w:val="002F1023"/>
    <w:rsid w:val="00300EE6"/>
    <w:rsid w:val="00303F28"/>
    <w:rsid w:val="00311616"/>
    <w:rsid w:val="003128E2"/>
    <w:rsid w:val="00312AA5"/>
    <w:rsid w:val="00313D72"/>
    <w:rsid w:val="003174E1"/>
    <w:rsid w:val="00325AE9"/>
    <w:rsid w:val="00326141"/>
    <w:rsid w:val="003306DC"/>
    <w:rsid w:val="00340113"/>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900A8"/>
    <w:rsid w:val="003909FC"/>
    <w:rsid w:val="00396888"/>
    <w:rsid w:val="00397D54"/>
    <w:rsid w:val="003A0FCA"/>
    <w:rsid w:val="003A4CE1"/>
    <w:rsid w:val="003A752F"/>
    <w:rsid w:val="003B4E9D"/>
    <w:rsid w:val="003B6F4D"/>
    <w:rsid w:val="003C0B18"/>
    <w:rsid w:val="003C1019"/>
    <w:rsid w:val="003C41D6"/>
    <w:rsid w:val="003C46D0"/>
    <w:rsid w:val="003C4CD7"/>
    <w:rsid w:val="003D0F14"/>
    <w:rsid w:val="003D5391"/>
    <w:rsid w:val="003D5864"/>
    <w:rsid w:val="003E013A"/>
    <w:rsid w:val="003E28FF"/>
    <w:rsid w:val="003E4834"/>
    <w:rsid w:val="003E48E4"/>
    <w:rsid w:val="003E7660"/>
    <w:rsid w:val="003F1DBF"/>
    <w:rsid w:val="003F4DF2"/>
    <w:rsid w:val="003F6F5E"/>
    <w:rsid w:val="003F7FEC"/>
    <w:rsid w:val="00400246"/>
    <w:rsid w:val="004019C6"/>
    <w:rsid w:val="00401D30"/>
    <w:rsid w:val="00404C53"/>
    <w:rsid w:val="0041182B"/>
    <w:rsid w:val="0041492A"/>
    <w:rsid w:val="00415F4B"/>
    <w:rsid w:val="00427673"/>
    <w:rsid w:val="00427DC5"/>
    <w:rsid w:val="00440B2B"/>
    <w:rsid w:val="00443FF1"/>
    <w:rsid w:val="00444E0E"/>
    <w:rsid w:val="004459EF"/>
    <w:rsid w:val="0045163C"/>
    <w:rsid w:val="004524E5"/>
    <w:rsid w:val="00455F86"/>
    <w:rsid w:val="00457E7A"/>
    <w:rsid w:val="004616E3"/>
    <w:rsid w:val="00463457"/>
    <w:rsid w:val="00463544"/>
    <w:rsid w:val="004666EF"/>
    <w:rsid w:val="00473630"/>
    <w:rsid w:val="00477144"/>
    <w:rsid w:val="0048139C"/>
    <w:rsid w:val="00481D39"/>
    <w:rsid w:val="00483BF4"/>
    <w:rsid w:val="0048493D"/>
    <w:rsid w:val="004855B8"/>
    <w:rsid w:val="004901E3"/>
    <w:rsid w:val="00494D16"/>
    <w:rsid w:val="00497686"/>
    <w:rsid w:val="004A0E04"/>
    <w:rsid w:val="004A50EC"/>
    <w:rsid w:val="004A73D6"/>
    <w:rsid w:val="004B3754"/>
    <w:rsid w:val="004B3B4A"/>
    <w:rsid w:val="004C2ADE"/>
    <w:rsid w:val="004C2FDD"/>
    <w:rsid w:val="004C324F"/>
    <w:rsid w:val="004C54FD"/>
    <w:rsid w:val="004D1F8F"/>
    <w:rsid w:val="004D2B5E"/>
    <w:rsid w:val="004D3568"/>
    <w:rsid w:val="004D62A4"/>
    <w:rsid w:val="004F1341"/>
    <w:rsid w:val="004F25AC"/>
    <w:rsid w:val="004F2C2A"/>
    <w:rsid w:val="004F49A4"/>
    <w:rsid w:val="004F6DF9"/>
    <w:rsid w:val="00500FF4"/>
    <w:rsid w:val="00505ED3"/>
    <w:rsid w:val="005105E8"/>
    <w:rsid w:val="0051533C"/>
    <w:rsid w:val="00520B27"/>
    <w:rsid w:val="00521B95"/>
    <w:rsid w:val="00522C91"/>
    <w:rsid w:val="00523DDF"/>
    <w:rsid w:val="00532A09"/>
    <w:rsid w:val="00534C9E"/>
    <w:rsid w:val="00534D5F"/>
    <w:rsid w:val="005503B2"/>
    <w:rsid w:val="00560B95"/>
    <w:rsid w:val="00561A37"/>
    <w:rsid w:val="00562C98"/>
    <w:rsid w:val="005739D8"/>
    <w:rsid w:val="00576668"/>
    <w:rsid w:val="00581D8A"/>
    <w:rsid w:val="0058703A"/>
    <w:rsid w:val="005918D0"/>
    <w:rsid w:val="00592016"/>
    <w:rsid w:val="005924A8"/>
    <w:rsid w:val="00592678"/>
    <w:rsid w:val="00594FFC"/>
    <w:rsid w:val="005A0404"/>
    <w:rsid w:val="005A062F"/>
    <w:rsid w:val="005A140C"/>
    <w:rsid w:val="005A5C14"/>
    <w:rsid w:val="005B3952"/>
    <w:rsid w:val="005B4477"/>
    <w:rsid w:val="005C0E8E"/>
    <w:rsid w:val="005C10AF"/>
    <w:rsid w:val="005C4B21"/>
    <w:rsid w:val="005D2C50"/>
    <w:rsid w:val="005D44F7"/>
    <w:rsid w:val="005D4603"/>
    <w:rsid w:val="005D632C"/>
    <w:rsid w:val="005E0828"/>
    <w:rsid w:val="005E124C"/>
    <w:rsid w:val="005E2FC2"/>
    <w:rsid w:val="005E33BF"/>
    <w:rsid w:val="005E53B6"/>
    <w:rsid w:val="005E7AFD"/>
    <w:rsid w:val="005F333D"/>
    <w:rsid w:val="005F5782"/>
    <w:rsid w:val="005F62B7"/>
    <w:rsid w:val="005F63B1"/>
    <w:rsid w:val="00600129"/>
    <w:rsid w:val="006009CE"/>
    <w:rsid w:val="006018C6"/>
    <w:rsid w:val="00605102"/>
    <w:rsid w:val="00605AC9"/>
    <w:rsid w:val="006118B2"/>
    <w:rsid w:val="0061281F"/>
    <w:rsid w:val="00614E57"/>
    <w:rsid w:val="0062401A"/>
    <w:rsid w:val="00627F2D"/>
    <w:rsid w:val="00630FBE"/>
    <w:rsid w:val="006338C4"/>
    <w:rsid w:val="00642682"/>
    <w:rsid w:val="00646DA7"/>
    <w:rsid w:val="006506A8"/>
    <w:rsid w:val="006506CE"/>
    <w:rsid w:val="0065642E"/>
    <w:rsid w:val="006579AA"/>
    <w:rsid w:val="006615A3"/>
    <w:rsid w:val="00662F73"/>
    <w:rsid w:val="006640EE"/>
    <w:rsid w:val="00665284"/>
    <w:rsid w:val="00671166"/>
    <w:rsid w:val="00672CA6"/>
    <w:rsid w:val="00674009"/>
    <w:rsid w:val="00674787"/>
    <w:rsid w:val="00676478"/>
    <w:rsid w:val="0068017D"/>
    <w:rsid w:val="00692393"/>
    <w:rsid w:val="00693979"/>
    <w:rsid w:val="00693D56"/>
    <w:rsid w:val="00694DEF"/>
    <w:rsid w:val="006A0D93"/>
    <w:rsid w:val="006A6C09"/>
    <w:rsid w:val="006B7F42"/>
    <w:rsid w:val="006C1F23"/>
    <w:rsid w:val="006C4D52"/>
    <w:rsid w:val="006C5456"/>
    <w:rsid w:val="006C5BC1"/>
    <w:rsid w:val="006C68CF"/>
    <w:rsid w:val="006C712B"/>
    <w:rsid w:val="006D0116"/>
    <w:rsid w:val="006D0A66"/>
    <w:rsid w:val="006D2521"/>
    <w:rsid w:val="006D5AAA"/>
    <w:rsid w:val="006D73A0"/>
    <w:rsid w:val="006E01F3"/>
    <w:rsid w:val="006E166B"/>
    <w:rsid w:val="006F0821"/>
    <w:rsid w:val="007036BA"/>
    <w:rsid w:val="007049A4"/>
    <w:rsid w:val="00710F5D"/>
    <w:rsid w:val="00712772"/>
    <w:rsid w:val="00712845"/>
    <w:rsid w:val="00721CC6"/>
    <w:rsid w:val="00723933"/>
    <w:rsid w:val="00724714"/>
    <w:rsid w:val="00726800"/>
    <w:rsid w:val="00730E2C"/>
    <w:rsid w:val="00734416"/>
    <w:rsid w:val="00737042"/>
    <w:rsid w:val="0073704B"/>
    <w:rsid w:val="007425C5"/>
    <w:rsid w:val="00745DDD"/>
    <w:rsid w:val="007561CC"/>
    <w:rsid w:val="00760CFE"/>
    <w:rsid w:val="00761594"/>
    <w:rsid w:val="0077404F"/>
    <w:rsid w:val="007750E6"/>
    <w:rsid w:val="00784B97"/>
    <w:rsid w:val="00784F31"/>
    <w:rsid w:val="007920B0"/>
    <w:rsid w:val="00793FEC"/>
    <w:rsid w:val="007955C3"/>
    <w:rsid w:val="007A10FA"/>
    <w:rsid w:val="007A78EB"/>
    <w:rsid w:val="007B05C3"/>
    <w:rsid w:val="007B0A72"/>
    <w:rsid w:val="007B0AF4"/>
    <w:rsid w:val="007B0E92"/>
    <w:rsid w:val="007B142B"/>
    <w:rsid w:val="007B3CCA"/>
    <w:rsid w:val="007B5FA4"/>
    <w:rsid w:val="007C41FC"/>
    <w:rsid w:val="007C4997"/>
    <w:rsid w:val="007C5F55"/>
    <w:rsid w:val="007C64C8"/>
    <w:rsid w:val="007D4845"/>
    <w:rsid w:val="007D5116"/>
    <w:rsid w:val="007D58E1"/>
    <w:rsid w:val="007E05E2"/>
    <w:rsid w:val="007E3B34"/>
    <w:rsid w:val="007E6A2F"/>
    <w:rsid w:val="007E6D20"/>
    <w:rsid w:val="007E75E8"/>
    <w:rsid w:val="007E7880"/>
    <w:rsid w:val="007F6277"/>
    <w:rsid w:val="007F7C8C"/>
    <w:rsid w:val="00804145"/>
    <w:rsid w:val="0081243C"/>
    <w:rsid w:val="008176DB"/>
    <w:rsid w:val="00820D4F"/>
    <w:rsid w:val="00823EA9"/>
    <w:rsid w:val="008250B5"/>
    <w:rsid w:val="00827475"/>
    <w:rsid w:val="008334F2"/>
    <w:rsid w:val="00836E45"/>
    <w:rsid w:val="00837DD2"/>
    <w:rsid w:val="0084229B"/>
    <w:rsid w:val="00842E21"/>
    <w:rsid w:val="00843683"/>
    <w:rsid w:val="00845295"/>
    <w:rsid w:val="00847BD5"/>
    <w:rsid w:val="00852CBA"/>
    <w:rsid w:val="00853267"/>
    <w:rsid w:val="008566B4"/>
    <w:rsid w:val="00857F36"/>
    <w:rsid w:val="008607F7"/>
    <w:rsid w:val="00862C22"/>
    <w:rsid w:val="00865550"/>
    <w:rsid w:val="00876D41"/>
    <w:rsid w:val="008804A3"/>
    <w:rsid w:val="0088201B"/>
    <w:rsid w:val="0088228F"/>
    <w:rsid w:val="00883B09"/>
    <w:rsid w:val="00885B81"/>
    <w:rsid w:val="00891AB0"/>
    <w:rsid w:val="00892446"/>
    <w:rsid w:val="0089415F"/>
    <w:rsid w:val="00894DAD"/>
    <w:rsid w:val="0089577B"/>
    <w:rsid w:val="00895B2D"/>
    <w:rsid w:val="008A156C"/>
    <w:rsid w:val="008A2575"/>
    <w:rsid w:val="008A7D6B"/>
    <w:rsid w:val="008B079D"/>
    <w:rsid w:val="008B4754"/>
    <w:rsid w:val="008B5100"/>
    <w:rsid w:val="008B62C7"/>
    <w:rsid w:val="008B7FF1"/>
    <w:rsid w:val="008C3246"/>
    <w:rsid w:val="008C572C"/>
    <w:rsid w:val="008C5856"/>
    <w:rsid w:val="008D12B4"/>
    <w:rsid w:val="008D3093"/>
    <w:rsid w:val="008D460D"/>
    <w:rsid w:val="008D72CC"/>
    <w:rsid w:val="008E0979"/>
    <w:rsid w:val="008E0F53"/>
    <w:rsid w:val="008E7C6A"/>
    <w:rsid w:val="008F2632"/>
    <w:rsid w:val="008F413F"/>
    <w:rsid w:val="008F4BFD"/>
    <w:rsid w:val="0090647C"/>
    <w:rsid w:val="009067CE"/>
    <w:rsid w:val="009178C6"/>
    <w:rsid w:val="00920345"/>
    <w:rsid w:val="009221F9"/>
    <w:rsid w:val="0092278D"/>
    <w:rsid w:val="00923803"/>
    <w:rsid w:val="0092573B"/>
    <w:rsid w:val="0093098C"/>
    <w:rsid w:val="00936CDB"/>
    <w:rsid w:val="009425DC"/>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5BC4"/>
    <w:rsid w:val="00985D46"/>
    <w:rsid w:val="00990882"/>
    <w:rsid w:val="00996168"/>
    <w:rsid w:val="009963CB"/>
    <w:rsid w:val="00997A19"/>
    <w:rsid w:val="009B110C"/>
    <w:rsid w:val="009B185B"/>
    <w:rsid w:val="009B2DB6"/>
    <w:rsid w:val="009B3375"/>
    <w:rsid w:val="009C2453"/>
    <w:rsid w:val="009C2FD3"/>
    <w:rsid w:val="009D1230"/>
    <w:rsid w:val="009D4CBB"/>
    <w:rsid w:val="009F14D0"/>
    <w:rsid w:val="009F5EFF"/>
    <w:rsid w:val="009F70E6"/>
    <w:rsid w:val="009F781F"/>
    <w:rsid w:val="00A00AA8"/>
    <w:rsid w:val="00A0791D"/>
    <w:rsid w:val="00A07B01"/>
    <w:rsid w:val="00A10BCF"/>
    <w:rsid w:val="00A119D4"/>
    <w:rsid w:val="00A1223D"/>
    <w:rsid w:val="00A21C8B"/>
    <w:rsid w:val="00A250AB"/>
    <w:rsid w:val="00A258AE"/>
    <w:rsid w:val="00A2625F"/>
    <w:rsid w:val="00A262D1"/>
    <w:rsid w:val="00A271F1"/>
    <w:rsid w:val="00A32030"/>
    <w:rsid w:val="00A324D7"/>
    <w:rsid w:val="00A363C6"/>
    <w:rsid w:val="00A3651E"/>
    <w:rsid w:val="00A43AF7"/>
    <w:rsid w:val="00A50295"/>
    <w:rsid w:val="00A57F20"/>
    <w:rsid w:val="00A633AC"/>
    <w:rsid w:val="00A655D5"/>
    <w:rsid w:val="00A6631E"/>
    <w:rsid w:val="00A6656C"/>
    <w:rsid w:val="00A675BB"/>
    <w:rsid w:val="00A72C8B"/>
    <w:rsid w:val="00A74C97"/>
    <w:rsid w:val="00A760E7"/>
    <w:rsid w:val="00A81803"/>
    <w:rsid w:val="00A82D5A"/>
    <w:rsid w:val="00A9274F"/>
    <w:rsid w:val="00A961C9"/>
    <w:rsid w:val="00AA006F"/>
    <w:rsid w:val="00AA04E9"/>
    <w:rsid w:val="00AA1294"/>
    <w:rsid w:val="00AA58B6"/>
    <w:rsid w:val="00AB499B"/>
    <w:rsid w:val="00AB75BD"/>
    <w:rsid w:val="00AC474A"/>
    <w:rsid w:val="00AC60AF"/>
    <w:rsid w:val="00AD32B8"/>
    <w:rsid w:val="00AD3F6A"/>
    <w:rsid w:val="00AD6D57"/>
    <w:rsid w:val="00AD79A2"/>
    <w:rsid w:val="00AD7BA6"/>
    <w:rsid w:val="00AE1D71"/>
    <w:rsid w:val="00AE24B6"/>
    <w:rsid w:val="00AE39F5"/>
    <w:rsid w:val="00AE4426"/>
    <w:rsid w:val="00AE5CE9"/>
    <w:rsid w:val="00AF0D45"/>
    <w:rsid w:val="00AF4A54"/>
    <w:rsid w:val="00AF667A"/>
    <w:rsid w:val="00B046FE"/>
    <w:rsid w:val="00B053DA"/>
    <w:rsid w:val="00B146C1"/>
    <w:rsid w:val="00B14B94"/>
    <w:rsid w:val="00B16BA9"/>
    <w:rsid w:val="00B21BD5"/>
    <w:rsid w:val="00B22624"/>
    <w:rsid w:val="00B234E8"/>
    <w:rsid w:val="00B26596"/>
    <w:rsid w:val="00B26ED4"/>
    <w:rsid w:val="00B277B0"/>
    <w:rsid w:val="00B34D60"/>
    <w:rsid w:val="00B35182"/>
    <w:rsid w:val="00B37771"/>
    <w:rsid w:val="00B44F18"/>
    <w:rsid w:val="00B54589"/>
    <w:rsid w:val="00B54AD6"/>
    <w:rsid w:val="00B608C2"/>
    <w:rsid w:val="00B63BE3"/>
    <w:rsid w:val="00B73C12"/>
    <w:rsid w:val="00B74FD9"/>
    <w:rsid w:val="00B753DB"/>
    <w:rsid w:val="00B7542D"/>
    <w:rsid w:val="00B82C73"/>
    <w:rsid w:val="00B85CD9"/>
    <w:rsid w:val="00B86140"/>
    <w:rsid w:val="00B918EF"/>
    <w:rsid w:val="00B94DAC"/>
    <w:rsid w:val="00B9647B"/>
    <w:rsid w:val="00B9677A"/>
    <w:rsid w:val="00BA05A2"/>
    <w:rsid w:val="00BA07A1"/>
    <w:rsid w:val="00BA0F34"/>
    <w:rsid w:val="00BA2903"/>
    <w:rsid w:val="00BB0C20"/>
    <w:rsid w:val="00BB25ED"/>
    <w:rsid w:val="00BC3E45"/>
    <w:rsid w:val="00BC73D3"/>
    <w:rsid w:val="00BE2A58"/>
    <w:rsid w:val="00BE2CFD"/>
    <w:rsid w:val="00BE2F59"/>
    <w:rsid w:val="00BE3DC1"/>
    <w:rsid w:val="00BE6BFE"/>
    <w:rsid w:val="00BF1E76"/>
    <w:rsid w:val="00BF687D"/>
    <w:rsid w:val="00C00813"/>
    <w:rsid w:val="00C1762B"/>
    <w:rsid w:val="00C17AD4"/>
    <w:rsid w:val="00C25BD4"/>
    <w:rsid w:val="00C37DFB"/>
    <w:rsid w:val="00C4130C"/>
    <w:rsid w:val="00C41326"/>
    <w:rsid w:val="00C41A99"/>
    <w:rsid w:val="00C438C8"/>
    <w:rsid w:val="00C43CCD"/>
    <w:rsid w:val="00C455FB"/>
    <w:rsid w:val="00C50A66"/>
    <w:rsid w:val="00C50DDF"/>
    <w:rsid w:val="00C54892"/>
    <w:rsid w:val="00C5599B"/>
    <w:rsid w:val="00C56DA0"/>
    <w:rsid w:val="00C56EB6"/>
    <w:rsid w:val="00C57F33"/>
    <w:rsid w:val="00C6540F"/>
    <w:rsid w:val="00C71132"/>
    <w:rsid w:val="00C721F5"/>
    <w:rsid w:val="00C74077"/>
    <w:rsid w:val="00C74702"/>
    <w:rsid w:val="00C74FF9"/>
    <w:rsid w:val="00C91DF0"/>
    <w:rsid w:val="00C93A04"/>
    <w:rsid w:val="00C949FF"/>
    <w:rsid w:val="00C94E4B"/>
    <w:rsid w:val="00C951F6"/>
    <w:rsid w:val="00CA0554"/>
    <w:rsid w:val="00CA2A4C"/>
    <w:rsid w:val="00CA65D4"/>
    <w:rsid w:val="00CB4384"/>
    <w:rsid w:val="00CB69EA"/>
    <w:rsid w:val="00CC6B54"/>
    <w:rsid w:val="00CD648C"/>
    <w:rsid w:val="00CE0023"/>
    <w:rsid w:val="00CE4119"/>
    <w:rsid w:val="00CE5EC0"/>
    <w:rsid w:val="00CF0059"/>
    <w:rsid w:val="00CF50E7"/>
    <w:rsid w:val="00CF6620"/>
    <w:rsid w:val="00CF705A"/>
    <w:rsid w:val="00D03136"/>
    <w:rsid w:val="00D04714"/>
    <w:rsid w:val="00D0735F"/>
    <w:rsid w:val="00D12CC5"/>
    <w:rsid w:val="00D12E93"/>
    <w:rsid w:val="00D1751D"/>
    <w:rsid w:val="00D17B34"/>
    <w:rsid w:val="00D17F02"/>
    <w:rsid w:val="00D2075C"/>
    <w:rsid w:val="00D31E02"/>
    <w:rsid w:val="00D31F3A"/>
    <w:rsid w:val="00D32186"/>
    <w:rsid w:val="00D35135"/>
    <w:rsid w:val="00D364D0"/>
    <w:rsid w:val="00D42156"/>
    <w:rsid w:val="00D42548"/>
    <w:rsid w:val="00D5078F"/>
    <w:rsid w:val="00D51BC6"/>
    <w:rsid w:val="00D528E7"/>
    <w:rsid w:val="00D544C4"/>
    <w:rsid w:val="00D616D7"/>
    <w:rsid w:val="00D6288B"/>
    <w:rsid w:val="00D67885"/>
    <w:rsid w:val="00D75DA4"/>
    <w:rsid w:val="00D84084"/>
    <w:rsid w:val="00D85018"/>
    <w:rsid w:val="00D85AA0"/>
    <w:rsid w:val="00D85FFB"/>
    <w:rsid w:val="00D868B1"/>
    <w:rsid w:val="00D86915"/>
    <w:rsid w:val="00D900D5"/>
    <w:rsid w:val="00D90B27"/>
    <w:rsid w:val="00D957F4"/>
    <w:rsid w:val="00D97AF5"/>
    <w:rsid w:val="00DA15EA"/>
    <w:rsid w:val="00DA2CBB"/>
    <w:rsid w:val="00DA303C"/>
    <w:rsid w:val="00DA4227"/>
    <w:rsid w:val="00DA5CF6"/>
    <w:rsid w:val="00DB2DC5"/>
    <w:rsid w:val="00DB5E7E"/>
    <w:rsid w:val="00DC3931"/>
    <w:rsid w:val="00DC3DD0"/>
    <w:rsid w:val="00DC668E"/>
    <w:rsid w:val="00DC7DC4"/>
    <w:rsid w:val="00DD0C0D"/>
    <w:rsid w:val="00DD3A2D"/>
    <w:rsid w:val="00DD56CF"/>
    <w:rsid w:val="00DD583E"/>
    <w:rsid w:val="00DE0A40"/>
    <w:rsid w:val="00DE57BF"/>
    <w:rsid w:val="00DE6E18"/>
    <w:rsid w:val="00DE6EBC"/>
    <w:rsid w:val="00DE70D7"/>
    <w:rsid w:val="00DF168B"/>
    <w:rsid w:val="00DF541D"/>
    <w:rsid w:val="00DF59A9"/>
    <w:rsid w:val="00E02D10"/>
    <w:rsid w:val="00E07CB4"/>
    <w:rsid w:val="00E10E8B"/>
    <w:rsid w:val="00E1121C"/>
    <w:rsid w:val="00E113C2"/>
    <w:rsid w:val="00E120B6"/>
    <w:rsid w:val="00E17029"/>
    <w:rsid w:val="00E17E43"/>
    <w:rsid w:val="00E2041B"/>
    <w:rsid w:val="00E206EB"/>
    <w:rsid w:val="00E21748"/>
    <w:rsid w:val="00E25C20"/>
    <w:rsid w:val="00E266C5"/>
    <w:rsid w:val="00E329FC"/>
    <w:rsid w:val="00E37AF0"/>
    <w:rsid w:val="00E37EB1"/>
    <w:rsid w:val="00E40A79"/>
    <w:rsid w:val="00E464AE"/>
    <w:rsid w:val="00E473DE"/>
    <w:rsid w:val="00E5131B"/>
    <w:rsid w:val="00E55A0B"/>
    <w:rsid w:val="00E56CA3"/>
    <w:rsid w:val="00E63874"/>
    <w:rsid w:val="00E6433D"/>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6875"/>
    <w:rsid w:val="00EA6B46"/>
    <w:rsid w:val="00EB1852"/>
    <w:rsid w:val="00EB7F1A"/>
    <w:rsid w:val="00EC0176"/>
    <w:rsid w:val="00EC324B"/>
    <w:rsid w:val="00EC3455"/>
    <w:rsid w:val="00EC4B81"/>
    <w:rsid w:val="00EC70E9"/>
    <w:rsid w:val="00EC7C8E"/>
    <w:rsid w:val="00ED0B23"/>
    <w:rsid w:val="00ED2111"/>
    <w:rsid w:val="00ED6D11"/>
    <w:rsid w:val="00ED6E39"/>
    <w:rsid w:val="00EE6BC7"/>
    <w:rsid w:val="00EF5104"/>
    <w:rsid w:val="00F04C76"/>
    <w:rsid w:val="00F140ED"/>
    <w:rsid w:val="00F15C55"/>
    <w:rsid w:val="00F17399"/>
    <w:rsid w:val="00F17A3D"/>
    <w:rsid w:val="00F228AC"/>
    <w:rsid w:val="00F25DC8"/>
    <w:rsid w:val="00F30B0B"/>
    <w:rsid w:val="00F3194F"/>
    <w:rsid w:val="00F3427B"/>
    <w:rsid w:val="00F41033"/>
    <w:rsid w:val="00F47107"/>
    <w:rsid w:val="00F47965"/>
    <w:rsid w:val="00F50ACD"/>
    <w:rsid w:val="00F56166"/>
    <w:rsid w:val="00F56795"/>
    <w:rsid w:val="00F60B69"/>
    <w:rsid w:val="00F642BE"/>
    <w:rsid w:val="00F71D1F"/>
    <w:rsid w:val="00F74945"/>
    <w:rsid w:val="00F7694F"/>
    <w:rsid w:val="00F774FE"/>
    <w:rsid w:val="00F85C43"/>
    <w:rsid w:val="00F87702"/>
    <w:rsid w:val="00F92135"/>
    <w:rsid w:val="00F95076"/>
    <w:rsid w:val="00F96827"/>
    <w:rsid w:val="00F96A69"/>
    <w:rsid w:val="00FA3E6D"/>
    <w:rsid w:val="00FB024F"/>
    <w:rsid w:val="00FB5524"/>
    <w:rsid w:val="00FB7AF0"/>
    <w:rsid w:val="00FC05DF"/>
    <w:rsid w:val="00FC0BB0"/>
    <w:rsid w:val="00FC3879"/>
    <w:rsid w:val="00FC4288"/>
    <w:rsid w:val="00FC6D32"/>
    <w:rsid w:val="00FD1097"/>
    <w:rsid w:val="00FD4509"/>
    <w:rsid w:val="00FE0DE4"/>
    <w:rsid w:val="00FE2F7A"/>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181401"/>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jbloom@fredhutch.org" TargetMode="External"/><Relationship Id="rId26" Type="http://schemas.openxmlformats.org/officeDocument/2006/relationships/image" Target="media/image3.emf"/><Relationship Id="rId39" Type="http://schemas.microsoft.com/office/2011/relationships/people" Target="people.xml"/><Relationship Id="rId21" Type="http://schemas.openxmlformats.org/officeDocument/2006/relationships/image" Target="media/image2.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mailto:aloes@fredhutch.org" TargetMode="External"/><Relationship Id="rId17" Type="http://schemas.openxmlformats.org/officeDocument/2006/relationships/hyperlink" Target="mailto:abalazs@mgh.harvard.edu" TargetMode="External"/><Relationship Id="rId25" Type="http://schemas.microsoft.com/office/2018/08/relationships/commentsExtensible" Target="commentsExtensible.xml"/><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openxmlformats.org/officeDocument/2006/relationships/image" Target="media/image1.emf"/><Relationship Id="rId29" Type="http://schemas.openxmlformats.org/officeDocument/2006/relationships/hyperlink" Target="https://www.beiresource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microsoft.com/office/2016/09/relationships/commentsIds" Target="commentsIds.xml"/><Relationship Id="rId32" Type="http://schemas.openxmlformats.org/officeDocument/2006/relationships/image" Target="media/image6.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microsoft.com/office/2011/relationships/commentsExtended" Target="commentsExtended.xml"/><Relationship Id="rId28" Type="http://schemas.openxmlformats.org/officeDocument/2006/relationships/hyperlink" Target="https://github.com/jbloomlab/SARS-CoV-2_lentiviral_pseudotype/tree/master/plasmid_maps" TargetMode="External"/><Relationship Id="rId36" Type="http://schemas.openxmlformats.org/officeDocument/2006/relationships/header" Target="header3.xml"/><Relationship Id="rId10" Type="http://schemas.openxmlformats.org/officeDocument/2006/relationships/hyperlink" Target="mailto:adingens@fredhutch.org" TargetMode="External"/><Relationship Id="rId19" Type="http://schemas.openxmlformats.org/officeDocument/2006/relationships/hyperlink" Target="https://www.beiresources.org/" TargetMode="External"/><Relationship Id="rId31" Type="http://schemas.openxmlformats.org/officeDocument/2006/relationships/hyperlink" Target="https://jbloomlab.github.io/neutcurve/" TargetMode="External"/><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openxmlformats.org/officeDocument/2006/relationships/comments" Target="comments.xml"/><Relationship Id="rId27" Type="http://schemas.openxmlformats.org/officeDocument/2006/relationships/image" Target="media/image4.png"/><Relationship Id="rId30" Type="http://schemas.openxmlformats.org/officeDocument/2006/relationships/image" Target="media/image5.png"/><Relationship Id="rId35" Type="http://schemas.openxmlformats.org/officeDocument/2006/relationships/footer" Target="footer1.xml"/><Relationship Id="rId8" Type="http://schemas.openxmlformats.org/officeDocument/2006/relationships/hyperlink" Target="mailto:kdusenbu@fredhutch.org" TargetMode="Externa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0.png"/><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6B3DC3E8-3D64-F946-AB70-75B4CF13C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897</TotalTime>
  <Pages>15</Pages>
  <Words>51231</Words>
  <Characters>292017</Characters>
  <Application>Microsoft Office Word</Application>
  <DocSecurity>0</DocSecurity>
  <Lines>2433</Lines>
  <Paragraphs>685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342563</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Dusenbury Crawford, Katharine H</cp:lastModifiedBy>
  <cp:revision>666</cp:revision>
  <dcterms:created xsi:type="dcterms:W3CDTF">2020-04-14T15:56:00Z</dcterms:created>
  <dcterms:modified xsi:type="dcterms:W3CDTF">2020-04-18T03:30:00Z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http://www.zotero.org/styles/science</vt:lpwstr>
  </property>
  <property fmtid="{D5CDD505-2E9C-101B-9397-08002B2CF9AE}" pid="19" name="Mendeley Recent Style Name 8_1">
    <vt:lpwstr>Science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